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B3" w:rsidRPr="00D16311" w:rsidRDefault="00BC51D5" w:rsidP="001457B3">
      <w:pPr>
        <w:spacing w:after="0" w:line="240" w:lineRule="auto"/>
        <w:ind w:firstLine="567"/>
        <w:jc w:val="center"/>
        <w:rPr>
          <w:rFonts w:ascii="Times New Roman" w:eastAsia="Calibri" w:hAnsi="Times New Roman" w:cs="Times New Roman"/>
          <w:b/>
          <w:bCs/>
          <w:color w:val="000000"/>
          <w:spacing w:val="-2"/>
          <w:sz w:val="28"/>
          <w:szCs w:val="28"/>
          <w:lang w:val="kk-KZ"/>
        </w:rPr>
      </w:pPr>
      <w:r w:rsidRPr="00D16311">
        <w:rPr>
          <w:rFonts w:ascii="Times New Roman" w:eastAsia="Calibri" w:hAnsi="Times New Roman" w:cs="Times New Roman"/>
          <w:b/>
          <w:bCs/>
          <w:color w:val="000000"/>
          <w:spacing w:val="-2"/>
          <w:sz w:val="28"/>
          <w:szCs w:val="28"/>
          <w:lang w:val="kk-KZ"/>
        </w:rPr>
        <w:t xml:space="preserve">Тұтынушылар мен өзге де мүдделі тұлғаларға </w:t>
      </w:r>
      <w:r w:rsidR="00317E88">
        <w:rPr>
          <w:rFonts w:ascii="Times New Roman" w:eastAsia="Calibri" w:hAnsi="Times New Roman" w:cs="Times New Roman"/>
          <w:b/>
          <w:bCs/>
          <w:color w:val="000000"/>
          <w:spacing w:val="-2"/>
          <w:sz w:val="28"/>
          <w:szCs w:val="28"/>
          <w:lang w:val="kk-KZ"/>
        </w:rPr>
        <w:t>2020 жылғы</w:t>
      </w:r>
      <w:r w:rsidR="00D16311">
        <w:rPr>
          <w:rFonts w:ascii="Times New Roman" w:eastAsia="Calibri" w:hAnsi="Times New Roman" w:cs="Times New Roman"/>
          <w:b/>
          <w:bCs/>
          <w:color w:val="000000"/>
          <w:spacing w:val="-2"/>
          <w:sz w:val="28"/>
          <w:szCs w:val="28"/>
          <w:lang w:val="kk-KZ"/>
        </w:rPr>
        <w:t xml:space="preserve"> </w:t>
      </w:r>
      <w:r w:rsidR="001457B3" w:rsidRPr="00D16311">
        <w:rPr>
          <w:rFonts w:ascii="Times New Roman" w:eastAsia="Calibri" w:hAnsi="Times New Roman" w:cs="Times New Roman"/>
          <w:b/>
          <w:bCs/>
          <w:color w:val="000000"/>
          <w:spacing w:val="-2"/>
          <w:sz w:val="28"/>
          <w:szCs w:val="28"/>
          <w:lang w:val="kk-KZ"/>
        </w:rPr>
        <w:t>бекітілген тарифтік сметаның орындалуы туралы, бекітілген инвестициялық бағда</w:t>
      </w:r>
      <w:r w:rsidR="00F37541">
        <w:rPr>
          <w:rFonts w:ascii="Times New Roman" w:eastAsia="Calibri" w:hAnsi="Times New Roman" w:cs="Times New Roman"/>
          <w:b/>
          <w:bCs/>
          <w:color w:val="000000"/>
          <w:spacing w:val="-2"/>
          <w:sz w:val="28"/>
          <w:szCs w:val="28"/>
          <w:lang w:val="kk-KZ"/>
        </w:rPr>
        <w:t>рламаның орындалуы туралы есеп</w:t>
      </w:r>
      <w:r w:rsidR="001457B3" w:rsidRPr="00D16311">
        <w:rPr>
          <w:rFonts w:ascii="Times New Roman" w:eastAsia="Calibri" w:hAnsi="Times New Roman" w:cs="Times New Roman"/>
          <w:b/>
          <w:bCs/>
          <w:color w:val="000000"/>
          <w:spacing w:val="-2"/>
          <w:sz w:val="28"/>
          <w:szCs w:val="28"/>
          <w:lang w:val="kk-KZ"/>
        </w:rPr>
        <w:t xml:space="preserve"> </w:t>
      </w:r>
    </w:p>
    <w:p w:rsidR="001457B3" w:rsidRPr="00D16311" w:rsidRDefault="001457B3" w:rsidP="001457B3">
      <w:pPr>
        <w:spacing w:after="0" w:line="240" w:lineRule="auto"/>
        <w:ind w:firstLine="567"/>
        <w:jc w:val="both"/>
        <w:rPr>
          <w:rFonts w:ascii="Times New Roman" w:eastAsia="Calibri" w:hAnsi="Times New Roman" w:cs="Times New Roman"/>
          <w:b/>
          <w:bCs/>
          <w:color w:val="000000"/>
          <w:spacing w:val="-2"/>
          <w:sz w:val="28"/>
          <w:szCs w:val="28"/>
          <w:lang w:val="kk-KZ"/>
        </w:rPr>
      </w:pPr>
    </w:p>
    <w:p w:rsidR="009228D4" w:rsidRPr="004412A2" w:rsidRDefault="009228D4" w:rsidP="004412A2">
      <w:pPr>
        <w:spacing w:after="0" w:line="240" w:lineRule="auto"/>
        <w:ind w:firstLine="567"/>
        <w:jc w:val="both"/>
        <w:rPr>
          <w:rFonts w:ascii="Times New Roman" w:hAnsi="Times New Roman" w:cs="Times New Roman"/>
          <w:sz w:val="28"/>
          <w:szCs w:val="28"/>
          <w:lang w:val="kk-KZ"/>
        </w:rPr>
      </w:pPr>
      <w:r w:rsidRPr="004412A2">
        <w:rPr>
          <w:rFonts w:ascii="Times New Roman" w:hAnsi="Times New Roman" w:cs="Times New Roman"/>
          <w:sz w:val="28"/>
          <w:szCs w:val="28"/>
          <w:lang w:val="kk-KZ"/>
        </w:rPr>
        <w:t xml:space="preserve">2021 жылғы 28 сәуірде </w:t>
      </w:r>
      <w:r w:rsidR="004412A2" w:rsidRPr="004412A2">
        <w:rPr>
          <w:rFonts w:ascii="Times New Roman" w:hAnsi="Times New Roman" w:cs="Times New Roman"/>
          <w:sz w:val="28"/>
          <w:szCs w:val="28"/>
          <w:lang w:val="kk-KZ"/>
        </w:rPr>
        <w:t>«</w:t>
      </w:r>
      <w:r w:rsidRPr="004412A2">
        <w:rPr>
          <w:rFonts w:ascii="Times New Roman" w:hAnsi="Times New Roman" w:cs="Times New Roman"/>
          <w:sz w:val="28"/>
          <w:szCs w:val="28"/>
          <w:lang w:val="kk-KZ"/>
        </w:rPr>
        <w:t>Астана-Теплотранзит</w:t>
      </w:r>
      <w:r w:rsidR="004412A2" w:rsidRPr="004412A2">
        <w:rPr>
          <w:rFonts w:ascii="Times New Roman" w:hAnsi="Times New Roman" w:cs="Times New Roman"/>
          <w:sz w:val="28"/>
          <w:szCs w:val="28"/>
          <w:lang w:val="kk-KZ"/>
        </w:rPr>
        <w:t xml:space="preserve">» </w:t>
      </w:r>
      <w:r w:rsidRPr="004412A2">
        <w:rPr>
          <w:rFonts w:ascii="Times New Roman" w:hAnsi="Times New Roman" w:cs="Times New Roman"/>
          <w:sz w:val="28"/>
          <w:szCs w:val="28"/>
          <w:lang w:val="kk-KZ"/>
        </w:rPr>
        <w:t xml:space="preserve">АҚ 2020 жылға тұтынушылар мен өзге де мүдделі </w:t>
      </w:r>
      <w:r w:rsidR="004412A2" w:rsidRPr="004412A2">
        <w:rPr>
          <w:rFonts w:ascii="Times New Roman" w:hAnsi="Times New Roman" w:cs="Times New Roman"/>
          <w:sz w:val="28"/>
          <w:szCs w:val="28"/>
          <w:lang w:val="kk-KZ"/>
        </w:rPr>
        <w:t xml:space="preserve">тұлғаларға </w:t>
      </w:r>
      <w:r w:rsidRPr="004412A2">
        <w:rPr>
          <w:rFonts w:ascii="Times New Roman" w:hAnsi="Times New Roman" w:cs="Times New Roman"/>
          <w:sz w:val="28"/>
          <w:szCs w:val="28"/>
          <w:lang w:val="kk-KZ"/>
        </w:rPr>
        <w:t xml:space="preserve">бекітілген тарифтік сметаның орындалуы туралы, бекітілген инвестициялық бағдарламаның орындалуы туралы есеп өткізді. Жария тыңдаулар </w:t>
      </w:r>
      <w:r w:rsidR="004412A2" w:rsidRPr="004412A2">
        <w:rPr>
          <w:rFonts w:ascii="Times New Roman" w:hAnsi="Times New Roman" w:cs="Times New Roman"/>
          <w:sz w:val="28"/>
          <w:szCs w:val="28"/>
          <w:lang w:val="kk-KZ"/>
        </w:rPr>
        <w:t xml:space="preserve">facebook.com </w:t>
      </w:r>
      <w:r w:rsidRPr="004412A2">
        <w:rPr>
          <w:rFonts w:ascii="Times New Roman" w:hAnsi="Times New Roman" w:cs="Times New Roman"/>
          <w:sz w:val="28"/>
          <w:szCs w:val="28"/>
          <w:lang w:val="kk-KZ"/>
        </w:rPr>
        <w:t>әлеуметтік желі</w:t>
      </w:r>
      <w:r w:rsidR="004412A2" w:rsidRPr="004412A2">
        <w:rPr>
          <w:rFonts w:ascii="Times New Roman" w:hAnsi="Times New Roman" w:cs="Times New Roman"/>
          <w:sz w:val="28"/>
          <w:szCs w:val="28"/>
          <w:lang w:val="kk-KZ"/>
        </w:rPr>
        <w:t>сін</w:t>
      </w:r>
      <w:r w:rsidRPr="004412A2">
        <w:rPr>
          <w:rFonts w:ascii="Times New Roman" w:hAnsi="Times New Roman" w:cs="Times New Roman"/>
          <w:sz w:val="28"/>
          <w:szCs w:val="28"/>
          <w:lang w:val="kk-KZ"/>
        </w:rPr>
        <w:t>дегі</w:t>
      </w:r>
      <w:r w:rsidR="004412A2" w:rsidRPr="004412A2">
        <w:rPr>
          <w:rFonts w:ascii="Times New Roman" w:hAnsi="Times New Roman" w:cs="Times New Roman"/>
          <w:sz w:val="28"/>
          <w:szCs w:val="28"/>
          <w:lang w:val="kk-KZ"/>
        </w:rPr>
        <w:t xml:space="preserve"> «</w:t>
      </w:r>
      <w:r w:rsidRPr="004412A2">
        <w:rPr>
          <w:rFonts w:ascii="Times New Roman" w:hAnsi="Times New Roman" w:cs="Times New Roman"/>
          <w:sz w:val="28"/>
          <w:szCs w:val="28"/>
          <w:lang w:val="kk-KZ"/>
        </w:rPr>
        <w:t>Астана-Теплотранзит</w:t>
      </w:r>
      <w:r w:rsidR="004412A2" w:rsidRPr="004412A2">
        <w:rPr>
          <w:rFonts w:ascii="Times New Roman" w:hAnsi="Times New Roman" w:cs="Times New Roman"/>
          <w:sz w:val="28"/>
          <w:szCs w:val="28"/>
          <w:lang w:val="kk-KZ"/>
        </w:rPr>
        <w:t xml:space="preserve">» </w:t>
      </w:r>
      <w:r w:rsidRPr="004412A2">
        <w:rPr>
          <w:rFonts w:ascii="Times New Roman" w:hAnsi="Times New Roman" w:cs="Times New Roman"/>
          <w:sz w:val="28"/>
          <w:szCs w:val="28"/>
          <w:lang w:val="kk-KZ"/>
        </w:rPr>
        <w:t>АҚ ресми парақшасында онлайн форматта ті</w:t>
      </w:r>
      <w:r w:rsidR="004412A2" w:rsidRPr="004412A2">
        <w:rPr>
          <w:rFonts w:ascii="Times New Roman" w:hAnsi="Times New Roman" w:cs="Times New Roman"/>
          <w:sz w:val="28"/>
          <w:szCs w:val="28"/>
          <w:lang w:val="kk-KZ"/>
        </w:rPr>
        <w:t>келей эфирде сағат 15:00-де (Нұр-С</w:t>
      </w:r>
      <w:r w:rsidRPr="004412A2">
        <w:rPr>
          <w:rFonts w:ascii="Times New Roman" w:hAnsi="Times New Roman" w:cs="Times New Roman"/>
          <w:sz w:val="28"/>
          <w:szCs w:val="28"/>
          <w:lang w:val="kk-KZ"/>
        </w:rPr>
        <w:t xml:space="preserve">ұлтан </w:t>
      </w:r>
      <w:r w:rsidR="004412A2" w:rsidRPr="004412A2">
        <w:rPr>
          <w:rFonts w:ascii="Times New Roman" w:hAnsi="Times New Roman" w:cs="Times New Roman"/>
          <w:sz w:val="28"/>
          <w:szCs w:val="28"/>
          <w:lang w:val="kk-KZ"/>
        </w:rPr>
        <w:t xml:space="preserve">қаласы </w:t>
      </w:r>
      <w:r w:rsidRPr="004412A2">
        <w:rPr>
          <w:rFonts w:ascii="Times New Roman" w:hAnsi="Times New Roman" w:cs="Times New Roman"/>
          <w:sz w:val="28"/>
          <w:szCs w:val="28"/>
          <w:lang w:val="kk-KZ"/>
        </w:rPr>
        <w:t>уақыты бойынша)</w:t>
      </w:r>
      <w:r w:rsidR="004412A2" w:rsidRPr="004412A2">
        <w:rPr>
          <w:rFonts w:ascii="Times New Roman" w:hAnsi="Times New Roman" w:cs="Times New Roman"/>
          <w:sz w:val="28"/>
          <w:szCs w:val="28"/>
          <w:lang w:val="kk-KZ"/>
        </w:rPr>
        <w:t xml:space="preserve"> өткізілді. </w:t>
      </w:r>
      <w:r w:rsidRPr="004412A2">
        <w:rPr>
          <w:rFonts w:ascii="Times New Roman" w:hAnsi="Times New Roman" w:cs="Times New Roman"/>
          <w:sz w:val="28"/>
          <w:szCs w:val="28"/>
          <w:lang w:val="kk-KZ"/>
        </w:rPr>
        <w:t xml:space="preserve">Есепте субъект қызметінің </w:t>
      </w:r>
      <w:r w:rsidR="004412A2" w:rsidRPr="004412A2">
        <w:rPr>
          <w:rFonts w:ascii="Times New Roman" w:hAnsi="Times New Roman" w:cs="Times New Roman"/>
          <w:sz w:val="28"/>
          <w:szCs w:val="28"/>
          <w:lang w:val="kk-KZ"/>
        </w:rPr>
        <w:t>келесі</w:t>
      </w:r>
      <w:r w:rsidRPr="004412A2">
        <w:rPr>
          <w:rFonts w:ascii="Times New Roman" w:hAnsi="Times New Roman" w:cs="Times New Roman"/>
          <w:sz w:val="28"/>
          <w:szCs w:val="28"/>
          <w:lang w:val="kk-KZ"/>
        </w:rPr>
        <w:t xml:space="preserve"> көрсеткіштері көрсетілді. </w:t>
      </w:r>
    </w:p>
    <w:p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 тарату.</w:t>
      </w:r>
    </w:p>
    <w:p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AE5917" w:rsidRPr="00D1631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AE5917" w:rsidRPr="00D16311">
        <w:rPr>
          <w:rFonts w:ascii="Times New Roman" w:eastAsia="Calibri" w:hAnsi="Times New Roman" w:cs="Times New Roman"/>
          <w:sz w:val="28"/>
          <w:szCs w:val="28"/>
          <w:lang w:val="kk-KZ"/>
        </w:rPr>
        <w:t>867</w:t>
      </w:r>
      <w:r w:rsidRPr="00D16311">
        <w:rPr>
          <w:rFonts w:ascii="Times New Roman" w:eastAsia="Calibri" w:hAnsi="Times New Roman" w:cs="Times New Roman"/>
          <w:sz w:val="28"/>
          <w:szCs w:val="28"/>
          <w:lang w:val="kk-KZ"/>
        </w:rPr>
        <w:t xml:space="preserve"> км трассаны құрады. </w:t>
      </w:r>
      <w:r w:rsidRPr="00D16311">
        <w:rPr>
          <w:rFonts w:ascii="Times New Roman" w:eastAsia="Calibri" w:hAnsi="Times New Roman" w:cs="Times New Roman"/>
          <w:bCs/>
          <w:color w:val="000000"/>
          <w:spacing w:val="-2"/>
          <w:sz w:val="28"/>
          <w:szCs w:val="28"/>
          <w:lang w:val="kk-KZ"/>
        </w:rPr>
        <w:t>Жаңа тұтынушылардың қосылуына байланысты</w:t>
      </w:r>
      <w:r w:rsidRPr="00D16311">
        <w:rPr>
          <w:rFonts w:ascii="Times New Roman" w:eastAsia="Calibri" w:hAnsi="Times New Roman" w:cs="Times New Roman"/>
          <w:b/>
          <w:bCs/>
          <w:color w:val="000000"/>
          <w:spacing w:val="-2"/>
          <w:sz w:val="28"/>
          <w:szCs w:val="28"/>
          <w:lang w:val="kk-KZ"/>
        </w:rPr>
        <w:t xml:space="preserve"> </w:t>
      </w:r>
      <w:r w:rsidRPr="00D16311">
        <w:rPr>
          <w:rFonts w:ascii="Times New Roman" w:eastAsia="Calibri" w:hAnsi="Times New Roman" w:cs="Times New Roman"/>
          <w:sz w:val="28"/>
          <w:szCs w:val="28"/>
          <w:lang w:val="kk-KZ"/>
        </w:rPr>
        <w:t>20</w:t>
      </w:r>
      <w:r w:rsidR="00AE5917" w:rsidRPr="00D16311">
        <w:rPr>
          <w:rFonts w:ascii="Times New Roman" w:eastAsia="Calibri" w:hAnsi="Times New Roman" w:cs="Times New Roman"/>
          <w:sz w:val="28"/>
          <w:szCs w:val="28"/>
          <w:lang w:val="kk-KZ"/>
        </w:rPr>
        <w:t>20</w:t>
      </w:r>
      <w:r w:rsidRPr="00D16311">
        <w:rPr>
          <w:rFonts w:ascii="Times New Roman" w:eastAsia="Calibri" w:hAnsi="Times New Roman" w:cs="Times New Roman"/>
          <w:sz w:val="28"/>
          <w:szCs w:val="28"/>
          <w:lang w:val="kk-KZ"/>
        </w:rPr>
        <w:t xml:space="preserve"> жылы ұзындықтың артуы </w:t>
      </w:r>
      <w:r w:rsidR="00AE5917" w:rsidRPr="00D16311">
        <w:rPr>
          <w:rFonts w:ascii="Times New Roman" w:eastAsia="Calibri" w:hAnsi="Times New Roman" w:cs="Times New Roman"/>
          <w:sz w:val="28"/>
          <w:szCs w:val="28"/>
          <w:lang w:val="kk-KZ"/>
        </w:rPr>
        <w:t>51</w:t>
      </w:r>
      <w:r w:rsidRPr="00D16311">
        <w:rPr>
          <w:rFonts w:ascii="Times New Roman" w:eastAsia="Calibri" w:hAnsi="Times New Roman" w:cs="Times New Roman"/>
          <w:sz w:val="28"/>
          <w:szCs w:val="28"/>
          <w:lang w:val="kk-KZ"/>
        </w:rPr>
        <w:t xml:space="preserve"> км немесе </w:t>
      </w:r>
      <w:r w:rsidR="00AE5917" w:rsidRPr="00D16311">
        <w:rPr>
          <w:rFonts w:ascii="Times New Roman" w:eastAsia="Calibri" w:hAnsi="Times New Roman" w:cs="Times New Roman"/>
          <w:sz w:val="28"/>
          <w:szCs w:val="28"/>
          <w:lang w:val="kk-KZ"/>
        </w:rPr>
        <w:t>6</w:t>
      </w:r>
      <w:r w:rsidRPr="00D16311">
        <w:rPr>
          <w:rFonts w:ascii="Times New Roman" w:eastAsia="Calibri" w:hAnsi="Times New Roman" w:cs="Times New Roman"/>
          <w:sz w:val="28"/>
          <w:szCs w:val="28"/>
          <w:lang w:val="kk-KZ"/>
        </w:rPr>
        <w:t xml:space="preserve"> пайызды құрады.</w:t>
      </w:r>
    </w:p>
    <w:p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Жұмыс істеуге 14 айдау сорғы станциясы тартылды, олардың үшеуі кезекші персоналсыз автоматты режимде жұмыс істейді.</w:t>
      </w:r>
    </w:p>
    <w:p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 xml:space="preserve">Кәсіпорында ірі көлемді бекітуші арматураны жөндеу, қалыпты бұйымдарды дайындау және оқшаулау жұмыстарын орындау бойынша заманауи жабдықтармен жабдықталған өндірістік цехтар бар. </w:t>
      </w:r>
    </w:p>
    <w:p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rsidR="001457B3" w:rsidRPr="00D16311" w:rsidRDefault="00005DAF" w:rsidP="001457B3">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w:t>
      </w:r>
      <w:r w:rsidR="001457B3" w:rsidRPr="00D16311">
        <w:rPr>
          <w:rFonts w:ascii="Times New Roman" w:eastAsia="Calibri" w:hAnsi="Times New Roman" w:cs="Times New Roman"/>
          <w:b/>
          <w:sz w:val="28"/>
          <w:szCs w:val="28"/>
          <w:lang w:val="kk-KZ"/>
        </w:rPr>
        <w:t>нвестициялық бағдарлама</w:t>
      </w:r>
      <w:r>
        <w:rPr>
          <w:rFonts w:ascii="Times New Roman" w:eastAsia="Calibri" w:hAnsi="Times New Roman" w:cs="Times New Roman"/>
          <w:b/>
          <w:sz w:val="28"/>
          <w:szCs w:val="28"/>
          <w:lang w:val="kk-KZ"/>
        </w:rPr>
        <w:t>ның орындалуы</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Нұр-Сұлтан қаласы бойынша департаментінің бұйрығымен </w:t>
      </w:r>
      <w:r w:rsidRPr="00D16311">
        <w:rPr>
          <w:rFonts w:ascii="Times New Roman" w:hAnsi="Times New Roman" w:cs="Times New Roman"/>
          <w:sz w:val="28"/>
          <w:szCs w:val="28"/>
          <w:lang w:val="kk-KZ"/>
        </w:rPr>
        <w:t xml:space="preserve">1 633 991 </w:t>
      </w:r>
      <w:r w:rsidRPr="00D16311">
        <w:rPr>
          <w:rFonts w:ascii="Times New Roman" w:eastAsia="Calibri" w:hAnsi="Times New Roman" w:cs="Times New Roman"/>
          <w:sz w:val="28"/>
          <w:szCs w:val="28"/>
          <w:lang w:val="kk-KZ"/>
        </w:rPr>
        <w:t xml:space="preserve">мың теңге мөлшерінде «Астана-Теплотранзит» АҚ-тың </w:t>
      </w:r>
      <w:r w:rsidR="00005DA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2020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О</w:t>
      </w:r>
      <w:r w:rsidRPr="00D16311">
        <w:rPr>
          <w:rFonts w:ascii="Times New Roman" w:eastAsia="Calibri" w:hAnsi="Times New Roman" w:cs="Times New Roman"/>
          <w:sz w:val="28"/>
          <w:szCs w:val="28"/>
          <w:lang w:val="kk-KZ"/>
        </w:rPr>
        <w:t xml:space="preserve">рындалуы </w:t>
      </w:r>
      <w:r w:rsidR="00AE5917" w:rsidRPr="00D16311">
        <w:rPr>
          <w:rFonts w:ascii="Times New Roman" w:eastAsia="Calibri" w:hAnsi="Times New Roman" w:cs="Times New Roman"/>
          <w:sz w:val="28"/>
          <w:szCs w:val="28"/>
          <w:lang w:val="kk-KZ"/>
        </w:rPr>
        <w:t>1 487 180</w:t>
      </w:r>
      <w:r w:rsidRPr="00D16311">
        <w:rPr>
          <w:rFonts w:ascii="Times New Roman" w:eastAsia="Calibri" w:hAnsi="Times New Roman" w:cs="Times New Roman"/>
          <w:sz w:val="28"/>
          <w:szCs w:val="28"/>
          <w:lang w:val="kk-KZ"/>
        </w:rPr>
        <w:t xml:space="preserve"> мың теңгені немесе </w:t>
      </w:r>
      <w:r w:rsidR="00AE5917" w:rsidRPr="00D16311">
        <w:rPr>
          <w:rFonts w:ascii="Times New Roman" w:eastAsia="Calibri" w:hAnsi="Times New Roman" w:cs="Times New Roman"/>
          <w:sz w:val="28"/>
          <w:szCs w:val="28"/>
          <w:lang w:val="kk-KZ"/>
        </w:rPr>
        <w:t>91</w:t>
      </w:r>
      <w:r w:rsidRPr="00D16311">
        <w:rPr>
          <w:rFonts w:ascii="Times New Roman" w:eastAsia="Calibri" w:hAnsi="Times New Roman" w:cs="Times New Roman"/>
          <w:sz w:val="28"/>
          <w:szCs w:val="28"/>
          <w:lang w:val="kk-KZ"/>
        </w:rPr>
        <w:t>% құрады.</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2020 </w:t>
      </w:r>
      <w:r w:rsidR="00392FB5" w:rsidRPr="00D16311">
        <w:rPr>
          <w:rFonts w:ascii="Times New Roman" w:eastAsia="Calibri" w:hAnsi="Times New Roman" w:cs="Times New Roman"/>
          <w:sz w:val="28"/>
          <w:szCs w:val="28"/>
          <w:lang w:val="kk-KZ"/>
        </w:rPr>
        <w:t>жыл</w:t>
      </w:r>
      <w:r w:rsidR="0002654F">
        <w:rPr>
          <w:rFonts w:ascii="Times New Roman" w:eastAsia="Calibri" w:hAnsi="Times New Roman" w:cs="Times New Roman"/>
          <w:sz w:val="28"/>
          <w:szCs w:val="28"/>
          <w:lang w:val="kk-KZ"/>
        </w:rPr>
        <w:t xml:space="preserve">ы </w:t>
      </w:r>
      <w:r w:rsidRPr="00D16311">
        <w:rPr>
          <w:rFonts w:ascii="Times New Roman" w:eastAsia="Calibri" w:hAnsi="Times New Roman" w:cs="Times New Roman"/>
          <w:sz w:val="28"/>
          <w:szCs w:val="28"/>
          <w:lang w:val="kk-KZ"/>
        </w:rPr>
        <w:t>бағдарламаны іске асыру жылу желілерін жаңғыртуға, қайта жаңартуға, кәсіпорынның активтерін жаңартуға, қолдауға мүмкіндік берді, оның ішінде:</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Жылу желілерін қайта жаңарту және жаңғырту – </w:t>
      </w:r>
      <w:r w:rsidR="00392FB5" w:rsidRPr="00D16311">
        <w:rPr>
          <w:rFonts w:ascii="Times New Roman" w:eastAsia="Calibri" w:hAnsi="Times New Roman" w:cs="Times New Roman"/>
          <w:sz w:val="28"/>
          <w:szCs w:val="28"/>
          <w:lang w:val="kk-KZ"/>
        </w:rPr>
        <w:t>1 249 904</w:t>
      </w:r>
      <w:r w:rsidRPr="00D16311">
        <w:rPr>
          <w:rFonts w:ascii="Times New Roman" w:eastAsia="Calibri" w:hAnsi="Times New Roman" w:cs="Times New Roman"/>
          <w:sz w:val="28"/>
          <w:szCs w:val="28"/>
          <w:lang w:val="kk-KZ"/>
        </w:rPr>
        <w:t xml:space="preserve">  мың теңге (</w:t>
      </w:r>
      <w:r w:rsidR="00D64C84" w:rsidRPr="00D64C84">
        <w:rPr>
          <w:rFonts w:ascii="Times New Roman" w:eastAsia="Calibri" w:hAnsi="Times New Roman" w:cs="Times New Roman"/>
          <w:sz w:val="27"/>
          <w:szCs w:val="27"/>
          <w:lang w:val="kk-KZ"/>
        </w:rPr>
        <w:t xml:space="preserve">6 846 </w:t>
      </w:r>
      <w:r w:rsidRPr="00D16311">
        <w:rPr>
          <w:rFonts w:ascii="Times New Roman" w:eastAsia="Calibri" w:hAnsi="Times New Roman" w:cs="Times New Roman"/>
          <w:sz w:val="28"/>
          <w:szCs w:val="28"/>
          <w:lang w:val="kk-KZ"/>
        </w:rPr>
        <w:t>қ.м. құбыр).</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Ескірген жабдықтарды ауыстыру және жаңа жабдықты сатып алу – </w:t>
      </w:r>
      <w:r w:rsidR="00392FB5" w:rsidRPr="00D16311">
        <w:rPr>
          <w:rFonts w:ascii="Times New Roman" w:eastAsia="Calibri" w:hAnsi="Times New Roman" w:cs="Times New Roman"/>
          <w:sz w:val="28"/>
          <w:szCs w:val="28"/>
          <w:lang w:val="kk-KZ"/>
        </w:rPr>
        <w:t>56 118</w:t>
      </w:r>
      <w:r w:rsidRPr="00D16311">
        <w:rPr>
          <w:rFonts w:ascii="Times New Roman" w:eastAsia="Calibri" w:hAnsi="Times New Roman" w:cs="Times New Roman"/>
          <w:sz w:val="28"/>
          <w:szCs w:val="28"/>
          <w:lang w:val="kk-KZ"/>
        </w:rPr>
        <w:t xml:space="preserve"> мың теңге.</w:t>
      </w:r>
    </w:p>
    <w:p w:rsidR="00811EC7" w:rsidRPr="00D16311" w:rsidRDefault="00811EC7" w:rsidP="00811EC7">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Лицензиялық бағдарламаларды сатып алу – 18 239 мың теңге.</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Көлік және арнайы механизмдерді сатып алу – </w:t>
      </w:r>
      <w:r w:rsidR="00392FB5" w:rsidRPr="00D16311">
        <w:rPr>
          <w:rFonts w:ascii="Times New Roman" w:eastAsia="Calibri" w:hAnsi="Times New Roman" w:cs="Times New Roman"/>
          <w:sz w:val="28"/>
          <w:szCs w:val="28"/>
          <w:lang w:val="kk-KZ"/>
        </w:rPr>
        <w:t>162 919</w:t>
      </w:r>
      <w:r w:rsidRPr="00D16311">
        <w:rPr>
          <w:rFonts w:ascii="Times New Roman" w:eastAsia="Calibri" w:hAnsi="Times New Roman" w:cs="Times New Roman"/>
          <w:sz w:val="28"/>
          <w:szCs w:val="28"/>
          <w:lang w:val="kk-KZ"/>
        </w:rPr>
        <w:t xml:space="preserve"> мың теңге.</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w:t>
      </w:r>
    </w:p>
    <w:p w:rsidR="001457B3" w:rsidRPr="00D16311" w:rsidRDefault="001457B3" w:rsidP="001457B3">
      <w:pPr>
        <w:spacing w:line="240" w:lineRule="auto"/>
        <w:ind w:firstLine="708"/>
        <w:jc w:val="both"/>
        <w:rPr>
          <w:rFonts w:ascii="Times New Roman" w:eastAsia="Calibri" w:hAnsi="Times New Roman" w:cs="Times New Roman"/>
          <w:sz w:val="28"/>
          <w:szCs w:val="28"/>
          <w:lang w:val="kk-KZ"/>
        </w:rPr>
      </w:pPr>
    </w:p>
    <w:p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8"/>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rsidR="009B34F1" w:rsidRDefault="0074057C" w:rsidP="009B34F1">
      <w:pPr>
        <w:ind w:firstLine="708"/>
        <w:jc w:val="both"/>
        <w:rPr>
          <w:rFonts w:ascii="Times New Roman" w:eastAsia="Calibri" w:hAnsi="Times New Roman" w:cs="Times New Roman"/>
          <w:sz w:val="27"/>
          <w:szCs w:val="27"/>
          <w:lang w:val="kk-KZ"/>
        </w:rPr>
      </w:pPr>
      <w:r w:rsidRPr="0074057C">
        <w:rPr>
          <w:noProof/>
          <w:lang w:eastAsia="ru-RU"/>
        </w:rPr>
        <w:lastRenderedPageBreak/>
        <w:drawing>
          <wp:anchor distT="0" distB="0" distL="114300" distR="114300" simplePos="0" relativeHeight="251657728" behindDoc="1" locked="0" layoutInCell="1" allowOverlap="1">
            <wp:simplePos x="0" y="0"/>
            <wp:positionH relativeFrom="column">
              <wp:posOffset>-467360</wp:posOffset>
            </wp:positionH>
            <wp:positionV relativeFrom="paragraph">
              <wp:posOffset>268605</wp:posOffset>
            </wp:positionV>
            <wp:extent cx="9572625" cy="66118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969" cy="6614885"/>
                    </a:xfrm>
                    <a:prstGeom prst="rect">
                      <a:avLst/>
                    </a:prstGeom>
                    <a:noFill/>
                    <a:ln>
                      <a:noFill/>
                    </a:ln>
                  </pic:spPr>
                </pic:pic>
              </a:graphicData>
            </a:graphic>
          </wp:anchor>
        </w:drawing>
      </w:r>
      <w:r w:rsidR="00A50A05">
        <w:rPr>
          <w:rFonts w:ascii="Times New Roman" w:eastAsia="Calibri" w:hAnsi="Times New Roman" w:cs="Times New Roman"/>
          <w:b/>
          <w:sz w:val="27"/>
          <w:szCs w:val="27"/>
          <w:lang w:val="kk-KZ"/>
        </w:rPr>
        <w:t xml:space="preserve"> </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Астана-Теплотранзит</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 xml:space="preserve"> АҚ</w:t>
      </w:r>
      <w:r w:rsidR="00E41842">
        <w:rPr>
          <w:rFonts w:ascii="Times New Roman" w:eastAsia="Calibri" w:hAnsi="Times New Roman" w:cs="Times New Roman"/>
          <w:b/>
          <w:sz w:val="27"/>
          <w:szCs w:val="27"/>
          <w:lang w:val="kk-KZ"/>
        </w:rPr>
        <w:t>-тың</w:t>
      </w:r>
      <w:r w:rsidR="009D0270" w:rsidRPr="009D0270">
        <w:rPr>
          <w:rFonts w:ascii="Times New Roman" w:eastAsia="Calibri" w:hAnsi="Times New Roman" w:cs="Times New Roman"/>
          <w:b/>
          <w:sz w:val="27"/>
          <w:szCs w:val="27"/>
          <w:lang w:val="kk-KZ"/>
        </w:rPr>
        <w:t xml:space="preserve"> 2020 жылғы инвестициялық бағдарламасының орындалуы туралы ақпарат</w:t>
      </w:r>
    </w:p>
    <w:p w:rsidR="009B34F1" w:rsidRDefault="009B34F1" w:rsidP="009B34F1">
      <w:pPr>
        <w:ind w:firstLine="708"/>
        <w:jc w:val="both"/>
        <w:rPr>
          <w:rFonts w:ascii="Times New Roman" w:eastAsia="Calibri" w:hAnsi="Times New Roman" w:cs="Times New Roman"/>
          <w:sz w:val="27"/>
          <w:szCs w:val="27"/>
          <w:lang w:val="kk-KZ"/>
        </w:rPr>
      </w:pPr>
    </w:p>
    <w:p w:rsidR="00CB293B" w:rsidRPr="00641F63" w:rsidRDefault="00CB293B" w:rsidP="009B34F1">
      <w:pPr>
        <w:ind w:firstLine="708"/>
        <w:jc w:val="both"/>
        <w:rPr>
          <w:rFonts w:ascii="Times New Roman" w:eastAsia="Calibri" w:hAnsi="Times New Roman" w:cs="Times New Roman"/>
          <w:b/>
          <w:sz w:val="27"/>
          <w:szCs w:val="27"/>
          <w:lang w:val="kk-KZ"/>
        </w:rPr>
      </w:pPr>
      <w:r>
        <w:rPr>
          <w:rFonts w:ascii="Times New Roman" w:eastAsia="Calibri" w:hAnsi="Times New Roman" w:cs="Times New Roman"/>
          <w:sz w:val="27"/>
          <w:szCs w:val="27"/>
          <w:lang w:val="kk-KZ"/>
        </w:rPr>
        <w:tab/>
      </w:r>
    </w:p>
    <w:p w:rsidR="001457B3" w:rsidRPr="00641F63" w:rsidRDefault="001457B3" w:rsidP="005242E5">
      <w:pPr>
        <w:ind w:firstLine="708"/>
        <w:jc w:val="both"/>
        <w:rPr>
          <w:rFonts w:ascii="Times New Roman" w:eastAsia="Calibri" w:hAnsi="Times New Roman" w:cs="Times New Roman"/>
          <w:b/>
          <w:sz w:val="27"/>
          <w:szCs w:val="27"/>
          <w:lang w:val="kk-KZ"/>
        </w:rPr>
      </w:pPr>
    </w:p>
    <w:p w:rsidR="0085097B" w:rsidRDefault="0085097B">
      <w:pPr>
        <w:rPr>
          <w:rFonts w:ascii="Times New Roman" w:eastAsia="Calibri" w:hAnsi="Times New Roman" w:cs="Times New Roman"/>
          <w:b/>
          <w:sz w:val="27"/>
          <w:szCs w:val="27"/>
          <w:lang w:val="kk-KZ"/>
        </w:rPr>
      </w:pPr>
    </w:p>
    <w:p w:rsidR="00CB293B" w:rsidRDefault="00CB293B">
      <w:pPr>
        <w:rPr>
          <w:rFonts w:ascii="Times New Roman" w:eastAsia="Calibri" w:hAnsi="Times New Roman" w:cs="Times New Roman"/>
          <w:b/>
          <w:sz w:val="27"/>
          <w:szCs w:val="27"/>
          <w:lang w:val="kk-KZ"/>
        </w:rPr>
      </w:pPr>
      <w:r>
        <w:rPr>
          <w:rFonts w:ascii="Times New Roman" w:eastAsia="Calibri" w:hAnsi="Times New Roman" w:cs="Times New Roman"/>
          <w:b/>
          <w:sz w:val="27"/>
          <w:szCs w:val="27"/>
          <w:lang w:val="kk-KZ"/>
        </w:rPr>
        <w:br w:type="page"/>
      </w:r>
    </w:p>
    <w:p w:rsidR="0074057C" w:rsidRDefault="0074057C">
      <w:pPr>
        <w:rPr>
          <w:rFonts w:ascii="Times New Roman" w:eastAsia="Calibri" w:hAnsi="Times New Roman" w:cs="Times New Roman"/>
          <w:b/>
          <w:sz w:val="27"/>
          <w:szCs w:val="27"/>
          <w:lang w:val="kk-KZ"/>
        </w:rPr>
      </w:pPr>
      <w:r w:rsidRPr="0074057C">
        <w:rPr>
          <w:noProof/>
          <w:lang w:eastAsia="ru-RU"/>
        </w:rPr>
        <w:lastRenderedPageBreak/>
        <w:drawing>
          <wp:anchor distT="0" distB="0" distL="114300" distR="114300" simplePos="0" relativeHeight="251658752" behindDoc="1" locked="0" layoutInCell="1" allowOverlap="1">
            <wp:simplePos x="0" y="0"/>
            <wp:positionH relativeFrom="column">
              <wp:posOffset>-476436</wp:posOffset>
            </wp:positionH>
            <wp:positionV relativeFrom="paragraph">
              <wp:posOffset>11430</wp:posOffset>
            </wp:positionV>
            <wp:extent cx="9648825" cy="672813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8825" cy="6728138"/>
                    </a:xfrm>
                    <a:prstGeom prst="rect">
                      <a:avLst/>
                    </a:prstGeom>
                    <a:noFill/>
                    <a:ln>
                      <a:noFill/>
                    </a:ln>
                  </pic:spPr>
                </pic:pic>
              </a:graphicData>
            </a:graphic>
          </wp:anchor>
        </w:drawing>
      </w:r>
      <w:r>
        <w:rPr>
          <w:rFonts w:ascii="Times New Roman" w:eastAsia="Calibri" w:hAnsi="Times New Roman" w:cs="Times New Roman"/>
          <w:b/>
          <w:sz w:val="27"/>
          <w:szCs w:val="27"/>
          <w:lang w:val="kk-KZ"/>
        </w:rPr>
        <w:br w:type="page"/>
      </w:r>
    </w:p>
    <w:p w:rsidR="001135DD" w:rsidRDefault="001135DD">
      <w:pPr>
        <w:rPr>
          <w:rFonts w:ascii="Times New Roman" w:eastAsia="Calibri" w:hAnsi="Times New Roman" w:cs="Times New Roman"/>
          <w:b/>
          <w:sz w:val="27"/>
          <w:szCs w:val="27"/>
          <w:lang w:val="kk-KZ"/>
        </w:rPr>
        <w:sectPr w:rsidR="001135DD" w:rsidSect="009B34F1">
          <w:pgSz w:w="16838" w:h="11906" w:orient="landscape"/>
          <w:pgMar w:top="567" w:right="851" w:bottom="992" w:left="1276" w:header="709" w:footer="147" w:gutter="0"/>
          <w:cols w:space="708"/>
          <w:docGrid w:linePitch="360"/>
        </w:sectPr>
      </w:pPr>
    </w:p>
    <w:p w:rsidR="00016E25" w:rsidRPr="008C35FE" w:rsidRDefault="00FD3DF8" w:rsidP="00016E25">
      <w:pPr>
        <w:spacing w:after="0" w:line="240" w:lineRule="auto"/>
        <w:jc w:val="center"/>
        <w:rPr>
          <w:rFonts w:ascii="Times New Roman" w:eastAsia="Calibri" w:hAnsi="Times New Roman" w:cs="Times New Roman"/>
          <w:b/>
          <w:sz w:val="27"/>
          <w:szCs w:val="27"/>
          <w:lang w:val="kk-KZ"/>
        </w:rPr>
      </w:pPr>
      <w:bookmarkStart w:id="0" w:name="_GoBack"/>
      <w:bookmarkEnd w:id="0"/>
      <w:r w:rsidRPr="008C35FE">
        <w:rPr>
          <w:rFonts w:ascii="Times New Roman" w:eastAsia="Calibri" w:hAnsi="Times New Roman" w:cs="Times New Roman"/>
          <w:b/>
          <w:sz w:val="27"/>
          <w:szCs w:val="27"/>
          <w:lang w:val="kk-KZ"/>
        </w:rPr>
        <w:lastRenderedPageBreak/>
        <w:t>Тарифтік сметаны орындау</w:t>
      </w:r>
    </w:p>
    <w:p w:rsidR="005E1FF3" w:rsidRPr="00C33604" w:rsidRDefault="005E1FF3" w:rsidP="005E1FF3">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Pr="00C33604">
        <w:rPr>
          <w:rFonts w:ascii="Times New Roman" w:eastAsia="Calibri" w:hAnsi="Times New Roman" w:cs="Times New Roman"/>
          <w:sz w:val="27"/>
          <w:szCs w:val="27"/>
          <w:lang w:val="kk-KZ"/>
        </w:rPr>
        <w:t>Астана-Теплотранзи</w:t>
      </w:r>
      <w:r>
        <w:rPr>
          <w:rFonts w:ascii="Times New Roman" w:eastAsia="Calibri" w:hAnsi="Times New Roman" w:cs="Times New Roman"/>
          <w:sz w:val="27"/>
          <w:szCs w:val="27"/>
          <w:lang w:val="kk-KZ"/>
        </w:rPr>
        <w:t>т» АҚ 2016-</w:t>
      </w:r>
      <w:r w:rsidRPr="00C33604">
        <w:rPr>
          <w:rFonts w:ascii="Times New Roman" w:eastAsia="Calibri" w:hAnsi="Times New Roman" w:cs="Times New Roman"/>
          <w:sz w:val="27"/>
          <w:szCs w:val="27"/>
          <w:lang w:val="kk-KZ"/>
        </w:rPr>
        <w:t>2020 жылдар</w:t>
      </w:r>
      <w:r>
        <w:rPr>
          <w:rFonts w:ascii="Times New Roman" w:eastAsia="Calibri" w:hAnsi="Times New Roman" w:cs="Times New Roman"/>
          <w:sz w:val="27"/>
          <w:szCs w:val="27"/>
          <w:lang w:val="kk-KZ"/>
        </w:rPr>
        <w:t xml:space="preserve">дағы </w:t>
      </w:r>
      <w:r w:rsidRPr="00C33604">
        <w:rPr>
          <w:rFonts w:ascii="Times New Roman" w:eastAsia="Calibri" w:hAnsi="Times New Roman" w:cs="Times New Roman"/>
          <w:sz w:val="27"/>
          <w:szCs w:val="27"/>
          <w:lang w:val="kk-KZ"/>
        </w:rPr>
        <w:t xml:space="preserve">ұзақ мерзімді кезеңге </w:t>
      </w:r>
      <w:r w:rsidR="002920C0" w:rsidRPr="00C33604">
        <w:rPr>
          <w:rFonts w:ascii="Times New Roman" w:eastAsia="Calibri" w:hAnsi="Times New Roman" w:cs="Times New Roman"/>
          <w:sz w:val="27"/>
          <w:szCs w:val="27"/>
          <w:lang w:val="kk-KZ"/>
        </w:rPr>
        <w:t xml:space="preserve">бекітілген </w:t>
      </w:r>
      <w:r w:rsidRPr="00C33604">
        <w:rPr>
          <w:rFonts w:ascii="Times New Roman" w:eastAsia="Calibri" w:hAnsi="Times New Roman" w:cs="Times New Roman"/>
          <w:sz w:val="27"/>
          <w:szCs w:val="27"/>
          <w:lang w:val="kk-KZ"/>
        </w:rPr>
        <w:t>тарифтердің шекті деңгейлері бойынша жұмыс істейді.</w:t>
      </w:r>
    </w:p>
    <w:p w:rsidR="00F650F9" w:rsidRPr="0067028B" w:rsidRDefault="00FE05E0" w:rsidP="00464019">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005E1FF3" w:rsidRPr="005E1FF3">
        <w:rPr>
          <w:rFonts w:ascii="Times New Roman" w:eastAsia="Calibri" w:hAnsi="Times New Roman" w:cs="Times New Roman"/>
          <w:sz w:val="27"/>
          <w:szCs w:val="27"/>
          <w:lang w:val="kk-KZ"/>
        </w:rPr>
        <w:t>Астана-Тепл</w:t>
      </w:r>
      <w:r>
        <w:rPr>
          <w:rFonts w:ascii="Times New Roman" w:eastAsia="Calibri" w:hAnsi="Times New Roman" w:cs="Times New Roman"/>
          <w:sz w:val="27"/>
          <w:szCs w:val="27"/>
          <w:lang w:val="kk-KZ"/>
        </w:rPr>
        <w:t>отранзит»</w:t>
      </w:r>
      <w:r w:rsidR="005E1FF3" w:rsidRPr="005E1FF3">
        <w:rPr>
          <w:rFonts w:ascii="Times New Roman" w:eastAsia="Calibri" w:hAnsi="Times New Roman" w:cs="Times New Roman"/>
          <w:sz w:val="27"/>
          <w:szCs w:val="27"/>
          <w:lang w:val="kk-KZ"/>
        </w:rPr>
        <w:t xml:space="preserve"> АҚ Басқарма төрағасының </w:t>
      </w:r>
      <w:r>
        <w:rPr>
          <w:rFonts w:ascii="Times New Roman" w:eastAsia="Calibri" w:hAnsi="Times New Roman" w:cs="Times New Roman"/>
          <w:sz w:val="27"/>
          <w:szCs w:val="27"/>
          <w:lang w:val="kk-KZ"/>
        </w:rPr>
        <w:t>2019 жылғы 13 желтоқсандағы</w:t>
      </w:r>
      <w:r w:rsidR="005E1FF3" w:rsidRPr="005E1FF3">
        <w:rPr>
          <w:rFonts w:ascii="Times New Roman" w:eastAsia="Calibri" w:hAnsi="Times New Roman" w:cs="Times New Roman"/>
          <w:sz w:val="27"/>
          <w:szCs w:val="27"/>
          <w:lang w:val="kk-KZ"/>
        </w:rPr>
        <w:t xml:space="preserve"> №198-</w:t>
      </w:r>
      <w:r w:rsidR="004412A2">
        <w:rPr>
          <w:rFonts w:ascii="Times New Roman" w:eastAsia="Calibri" w:hAnsi="Times New Roman" w:cs="Times New Roman"/>
          <w:sz w:val="27"/>
          <w:szCs w:val="27"/>
          <w:lang w:val="kk-KZ"/>
        </w:rPr>
        <w:t>НҚ</w:t>
      </w:r>
      <w:r w:rsidR="005E1FF3" w:rsidRPr="005E1FF3">
        <w:rPr>
          <w:rFonts w:ascii="Times New Roman" w:eastAsia="Calibri" w:hAnsi="Times New Roman" w:cs="Times New Roman"/>
          <w:sz w:val="27"/>
          <w:szCs w:val="27"/>
          <w:lang w:val="kk-KZ"/>
        </w:rPr>
        <w:t xml:space="preserve"> бұйрығымен</w:t>
      </w:r>
      <w:r w:rsidR="00CB4E62">
        <w:rPr>
          <w:rFonts w:ascii="Times New Roman" w:eastAsia="Calibri" w:hAnsi="Times New Roman" w:cs="Times New Roman"/>
          <w:sz w:val="27"/>
          <w:szCs w:val="27"/>
          <w:lang w:val="kk-KZ"/>
        </w:rPr>
        <w:t xml:space="preserve"> </w:t>
      </w:r>
      <w:r w:rsidR="005E1FF3" w:rsidRPr="005E1FF3">
        <w:rPr>
          <w:rFonts w:ascii="Times New Roman" w:eastAsia="Calibri" w:hAnsi="Times New Roman" w:cs="Times New Roman"/>
          <w:sz w:val="27"/>
          <w:szCs w:val="27"/>
          <w:lang w:val="kk-KZ"/>
        </w:rPr>
        <w:t xml:space="preserve">жылу энергиясын беру және </w:t>
      </w:r>
      <w:r w:rsidR="002920C0">
        <w:rPr>
          <w:rFonts w:ascii="Times New Roman" w:eastAsia="Calibri" w:hAnsi="Times New Roman" w:cs="Times New Roman"/>
          <w:sz w:val="27"/>
          <w:szCs w:val="27"/>
          <w:lang w:val="kk-KZ"/>
        </w:rPr>
        <w:t>тарату</w:t>
      </w:r>
      <w:r w:rsidR="005E1FF3" w:rsidRPr="005E1FF3">
        <w:rPr>
          <w:rFonts w:ascii="Times New Roman" w:eastAsia="Calibri" w:hAnsi="Times New Roman" w:cs="Times New Roman"/>
          <w:sz w:val="27"/>
          <w:szCs w:val="27"/>
          <w:lang w:val="kk-KZ"/>
        </w:rPr>
        <w:t xml:space="preserve"> тарифі 1 Гкал үшін 1345,</w:t>
      </w:r>
      <w:r w:rsidR="005E26B0">
        <w:rPr>
          <w:rFonts w:ascii="Times New Roman" w:eastAsia="Calibri" w:hAnsi="Times New Roman" w:cs="Times New Roman"/>
          <w:sz w:val="27"/>
          <w:szCs w:val="27"/>
          <w:lang w:val="kk-KZ"/>
        </w:rPr>
        <w:t xml:space="preserve">65 теңгеден 1 Гкал үшін </w:t>
      </w:r>
      <w:r w:rsidR="005E1FF3" w:rsidRPr="005E1FF3">
        <w:rPr>
          <w:rFonts w:ascii="Times New Roman" w:eastAsia="Calibri" w:hAnsi="Times New Roman" w:cs="Times New Roman"/>
          <w:sz w:val="27"/>
          <w:szCs w:val="27"/>
          <w:lang w:val="kk-KZ"/>
        </w:rPr>
        <w:t>1 21</w:t>
      </w:r>
      <w:r w:rsidR="0067028B">
        <w:rPr>
          <w:rFonts w:ascii="Times New Roman" w:eastAsia="Calibri" w:hAnsi="Times New Roman" w:cs="Times New Roman"/>
          <w:sz w:val="27"/>
          <w:szCs w:val="27"/>
          <w:lang w:val="kk-KZ"/>
        </w:rPr>
        <w:t>3,9 теңгеге дейін төмендетілді</w:t>
      </w:r>
      <w:r w:rsidR="0067028B" w:rsidRPr="0067028B">
        <w:rPr>
          <w:rFonts w:ascii="Times New Roman" w:eastAsia="Calibri" w:hAnsi="Times New Roman" w:cs="Times New Roman"/>
          <w:sz w:val="27"/>
          <w:szCs w:val="27"/>
          <w:lang w:val="kk-KZ"/>
        </w:rPr>
        <w:t xml:space="preserve"> </w:t>
      </w:r>
      <w:r w:rsidR="0067028B">
        <w:rPr>
          <w:rFonts w:ascii="Times New Roman" w:eastAsia="Calibri" w:hAnsi="Times New Roman" w:cs="Times New Roman"/>
          <w:sz w:val="27"/>
          <w:szCs w:val="27"/>
          <w:lang w:val="kk-KZ"/>
        </w:rPr>
        <w:t xml:space="preserve">және </w:t>
      </w:r>
      <w:r w:rsidR="0067028B" w:rsidRPr="005E1FF3">
        <w:rPr>
          <w:rFonts w:ascii="Times New Roman" w:eastAsia="Calibri" w:hAnsi="Times New Roman" w:cs="Times New Roman"/>
          <w:sz w:val="27"/>
          <w:szCs w:val="27"/>
          <w:lang w:val="kk-KZ"/>
        </w:rPr>
        <w:t>ҚР ҰЭМ Табиғи монопол</w:t>
      </w:r>
      <w:r w:rsidR="0067028B">
        <w:rPr>
          <w:rFonts w:ascii="Times New Roman" w:eastAsia="Calibri" w:hAnsi="Times New Roman" w:cs="Times New Roman"/>
          <w:sz w:val="27"/>
          <w:szCs w:val="27"/>
          <w:lang w:val="kk-KZ"/>
        </w:rPr>
        <w:t>ияларды реттеу комитетінің Нұр-С</w:t>
      </w:r>
      <w:r w:rsidR="0067028B" w:rsidRPr="005E1FF3">
        <w:rPr>
          <w:rFonts w:ascii="Times New Roman" w:eastAsia="Calibri" w:hAnsi="Times New Roman" w:cs="Times New Roman"/>
          <w:sz w:val="27"/>
          <w:szCs w:val="27"/>
          <w:lang w:val="kk-KZ"/>
        </w:rPr>
        <w:t>ұлтан қаласы бойынша департаментімен</w:t>
      </w:r>
      <w:r w:rsidR="0067028B">
        <w:rPr>
          <w:rFonts w:ascii="Times New Roman" w:eastAsia="Calibri" w:hAnsi="Times New Roman" w:cs="Times New Roman"/>
          <w:sz w:val="27"/>
          <w:szCs w:val="27"/>
          <w:lang w:val="kk-KZ"/>
        </w:rPr>
        <w:t xml:space="preserve">  2019 жылғы 20 желтоқсандағы </w:t>
      </w:r>
      <w:r w:rsidR="0067028B" w:rsidRPr="00FE05E0">
        <w:rPr>
          <w:rFonts w:ascii="Times New Roman" w:eastAsia="Calibri" w:hAnsi="Times New Roman" w:cs="Times New Roman"/>
          <w:sz w:val="27"/>
          <w:szCs w:val="27"/>
          <w:lang w:val="kk-KZ"/>
        </w:rPr>
        <w:t xml:space="preserve">№05-13/547/592 </w:t>
      </w:r>
      <w:r w:rsidR="00C75225">
        <w:rPr>
          <w:rFonts w:ascii="Times New Roman" w:eastAsia="Calibri" w:hAnsi="Times New Roman" w:cs="Times New Roman"/>
          <w:sz w:val="27"/>
          <w:szCs w:val="27"/>
          <w:lang w:val="kk-KZ"/>
        </w:rPr>
        <w:t xml:space="preserve">хатымен </w:t>
      </w:r>
      <w:r w:rsidR="0067028B">
        <w:rPr>
          <w:rFonts w:ascii="Times New Roman" w:eastAsia="Calibri" w:hAnsi="Times New Roman" w:cs="Times New Roman"/>
          <w:sz w:val="27"/>
          <w:szCs w:val="27"/>
          <w:lang w:val="kk-KZ"/>
        </w:rPr>
        <w:t xml:space="preserve">келісілді. </w:t>
      </w:r>
    </w:p>
    <w:tbl>
      <w:tblPr>
        <w:tblW w:w="10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990"/>
        <w:gridCol w:w="846"/>
        <w:gridCol w:w="1134"/>
        <w:gridCol w:w="1297"/>
        <w:gridCol w:w="859"/>
        <w:gridCol w:w="2976"/>
      </w:tblGrid>
      <w:tr w:rsidR="0074222F" w:rsidRPr="0074222F" w:rsidTr="0074222F">
        <w:trPr>
          <w:trHeight w:val="509"/>
        </w:trPr>
        <w:tc>
          <w:tcPr>
            <w:tcW w:w="666"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р/с № </w:t>
            </w:r>
          </w:p>
        </w:tc>
        <w:tc>
          <w:tcPr>
            <w:tcW w:w="2990"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Көрсеткіштердің атауы </w:t>
            </w:r>
          </w:p>
        </w:tc>
        <w:tc>
          <w:tcPr>
            <w:tcW w:w="846"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bookmarkStart w:id="1" w:name="RANGE!C13"/>
            <w:r w:rsidRPr="0074222F">
              <w:rPr>
                <w:rFonts w:ascii="Times New Roman" w:eastAsia="Times New Roman" w:hAnsi="Times New Roman" w:cs="Times New Roman"/>
                <w:color w:val="000000"/>
                <w:sz w:val="18"/>
                <w:szCs w:val="18"/>
                <w:lang w:eastAsia="ru-RU"/>
              </w:rPr>
              <w:t xml:space="preserve">Өлшем бірлігі </w:t>
            </w:r>
            <w:bookmarkEnd w:id="1"/>
          </w:p>
        </w:tc>
        <w:tc>
          <w:tcPr>
            <w:tcW w:w="1134" w:type="dxa"/>
            <w:vMerge w:val="restart"/>
            <w:shd w:val="clear" w:color="auto" w:fill="auto"/>
            <w:vAlign w:val="center"/>
            <w:hideMark/>
          </w:tcPr>
          <w:p w:rsidR="0074222F" w:rsidRPr="00C75225" w:rsidRDefault="0074222F" w:rsidP="0074222F">
            <w:pPr>
              <w:spacing w:after="0" w:line="240" w:lineRule="auto"/>
              <w:jc w:val="center"/>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2020 жылға бекітілген тарифтік смета</w:t>
            </w:r>
            <w:r w:rsidR="00C75225">
              <w:rPr>
                <w:rFonts w:ascii="Times New Roman" w:eastAsia="Times New Roman" w:hAnsi="Times New Roman" w:cs="Times New Roman"/>
                <w:color w:val="000000"/>
                <w:sz w:val="18"/>
                <w:szCs w:val="18"/>
                <w:lang w:val="kk-KZ" w:eastAsia="ru-RU"/>
              </w:rPr>
              <w:t xml:space="preserve"> көзделді</w:t>
            </w:r>
          </w:p>
        </w:tc>
        <w:tc>
          <w:tcPr>
            <w:tcW w:w="1297" w:type="dxa"/>
            <w:vMerge w:val="restart"/>
            <w:shd w:val="clear" w:color="auto" w:fill="auto"/>
            <w:vAlign w:val="center"/>
            <w:hideMark/>
          </w:tcPr>
          <w:p w:rsidR="0074222F" w:rsidRPr="00FD277C" w:rsidRDefault="0074222F" w:rsidP="0074222F">
            <w:pPr>
              <w:spacing w:after="0" w:line="240" w:lineRule="auto"/>
              <w:jc w:val="center"/>
              <w:rPr>
                <w:rFonts w:ascii="Times New Roman" w:eastAsia="Times New Roman" w:hAnsi="Times New Roman" w:cs="Times New Roman"/>
                <w:color w:val="000000"/>
                <w:sz w:val="18"/>
                <w:szCs w:val="18"/>
                <w:lang w:val="kk-KZ" w:eastAsia="ru-RU"/>
              </w:rPr>
            </w:pPr>
            <w:r w:rsidRPr="00FD277C">
              <w:rPr>
                <w:rFonts w:ascii="Times New Roman" w:eastAsia="Times New Roman" w:hAnsi="Times New Roman" w:cs="Times New Roman"/>
                <w:color w:val="000000"/>
                <w:sz w:val="18"/>
                <w:szCs w:val="18"/>
                <w:lang w:val="kk-KZ" w:eastAsia="ru-RU"/>
              </w:rPr>
              <w:t xml:space="preserve">2020 жылғы тарифтік сметаның нақты қалыптасқан көрсеткіштері    </w:t>
            </w:r>
          </w:p>
        </w:tc>
        <w:tc>
          <w:tcPr>
            <w:tcW w:w="859"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Ауытқу, %  </w:t>
            </w:r>
          </w:p>
        </w:tc>
        <w:tc>
          <w:tcPr>
            <w:tcW w:w="2976"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Ауытқудың себептері</w:t>
            </w:r>
          </w:p>
        </w:tc>
      </w:tr>
      <w:tr w:rsidR="0074222F" w:rsidRPr="0074222F" w:rsidTr="0074222F">
        <w:trPr>
          <w:trHeight w:val="1230"/>
        </w:trPr>
        <w:tc>
          <w:tcPr>
            <w:tcW w:w="66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2990"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84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1134"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1297"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859"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I</w:t>
            </w:r>
          </w:p>
        </w:tc>
        <w:tc>
          <w:tcPr>
            <w:tcW w:w="2990" w:type="dxa"/>
            <w:shd w:val="clear" w:color="auto" w:fill="auto"/>
            <w:vAlign w:val="center"/>
            <w:hideMark/>
          </w:tcPr>
          <w:p w:rsidR="0074222F" w:rsidRPr="00E4220D" w:rsidRDefault="0074222F" w:rsidP="00E4220D">
            <w:pPr>
              <w:spacing w:after="0" w:line="240" w:lineRule="auto"/>
              <w:rPr>
                <w:rFonts w:ascii="Times New Roman" w:eastAsia="Times New Roman" w:hAnsi="Times New Roman" w:cs="Times New Roman"/>
                <w:b/>
                <w:bCs/>
                <w:color w:val="000000"/>
                <w:sz w:val="18"/>
                <w:szCs w:val="18"/>
                <w:lang w:val="kk-KZ" w:eastAsia="ru-RU"/>
              </w:rPr>
            </w:pPr>
            <w:r w:rsidRPr="0074222F">
              <w:rPr>
                <w:rFonts w:ascii="Times New Roman" w:eastAsia="Times New Roman" w:hAnsi="Times New Roman" w:cs="Times New Roman"/>
                <w:b/>
                <w:bCs/>
                <w:color w:val="000000"/>
                <w:sz w:val="18"/>
                <w:szCs w:val="18"/>
                <w:lang w:eastAsia="ru-RU"/>
              </w:rPr>
              <w:t>Тауарларды өндіруге және қызметтерді ұсынуға арналған шығындар, барлығы</w:t>
            </w:r>
          </w:p>
        </w:tc>
        <w:tc>
          <w:tcPr>
            <w:tcW w:w="846" w:type="dxa"/>
            <w:shd w:val="clear" w:color="auto" w:fill="auto"/>
            <w:vAlign w:val="center"/>
            <w:hideMark/>
          </w:tcPr>
          <w:p w:rsidR="0074222F" w:rsidRPr="0074222F" w:rsidRDefault="00E4220D" w:rsidP="0074222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мың</w:t>
            </w:r>
            <w:r>
              <w:rPr>
                <w:rFonts w:ascii="Times New Roman" w:eastAsia="Times New Roman" w:hAnsi="Times New Roman" w:cs="Times New Roman"/>
                <w:b/>
                <w:bCs/>
                <w:color w:val="000000"/>
                <w:sz w:val="18"/>
                <w:szCs w:val="18"/>
                <w:lang w:eastAsia="ru-RU"/>
              </w:rPr>
              <w:t xml:space="preserve"> те</w:t>
            </w:r>
            <w:r>
              <w:rPr>
                <w:rFonts w:ascii="Times New Roman" w:eastAsia="Times New Roman" w:hAnsi="Times New Roman" w:cs="Times New Roman"/>
                <w:b/>
                <w:bCs/>
                <w:color w:val="000000"/>
                <w:sz w:val="18"/>
                <w:szCs w:val="18"/>
                <w:lang w:val="kk-KZ" w:eastAsia="ru-RU"/>
              </w:rPr>
              <w:t>ң</w:t>
            </w:r>
            <w:r w:rsidR="0074222F" w:rsidRPr="0074222F">
              <w:rPr>
                <w:rFonts w:ascii="Times New Roman" w:eastAsia="Times New Roman" w:hAnsi="Times New Roman" w:cs="Times New Roman"/>
                <w:b/>
                <w:bCs/>
                <w:color w:val="000000"/>
                <w:sz w:val="18"/>
                <w:szCs w:val="18"/>
                <w:lang w:eastAsia="ru-RU"/>
              </w:rPr>
              <w:t>ге</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4 479 269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5 219 078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17</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center"/>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E4220D">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w:t>
            </w:r>
          </w:p>
        </w:tc>
        <w:tc>
          <w:tcPr>
            <w:tcW w:w="2990" w:type="dxa"/>
            <w:shd w:val="clear" w:color="auto" w:fill="auto"/>
            <w:vAlign w:val="center"/>
            <w:hideMark/>
          </w:tcPr>
          <w:p w:rsidR="0074222F" w:rsidRPr="0074222F" w:rsidRDefault="00E4220D" w:rsidP="0074222F">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Матер</w:t>
            </w:r>
            <w:r>
              <w:rPr>
                <w:rFonts w:ascii="Times New Roman" w:eastAsia="Times New Roman" w:hAnsi="Times New Roman" w:cs="Times New Roman"/>
                <w:b/>
                <w:bCs/>
                <w:color w:val="000000"/>
                <w:sz w:val="18"/>
                <w:szCs w:val="18"/>
                <w:lang w:val="kk-KZ" w:eastAsia="ru-RU"/>
              </w:rPr>
              <w:t>и</w:t>
            </w:r>
            <w:r w:rsidR="0074222F" w:rsidRPr="0074222F">
              <w:rPr>
                <w:rFonts w:ascii="Times New Roman" w:eastAsia="Times New Roman" w:hAnsi="Times New Roman" w:cs="Times New Roman"/>
                <w:b/>
                <w:bCs/>
                <w:color w:val="000000"/>
                <w:sz w:val="18"/>
                <w:szCs w:val="18"/>
                <w:lang w:eastAsia="ru-RU"/>
              </w:rPr>
              <w:t xml:space="preserve">алдық шығындар, барлығы, оның ішінде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882 505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884 572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center"/>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E4220D">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96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Шикізат және материалдар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270 928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274 798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rsidR="0074222F" w:rsidRPr="0074222F" w:rsidRDefault="0074222F" w:rsidP="00C219D4">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Артық шығын </w:t>
            </w:r>
            <w:r w:rsidR="00C219D4">
              <w:rPr>
                <w:rFonts w:ascii="Times New Roman" w:eastAsia="Times New Roman" w:hAnsi="Times New Roman" w:cs="Times New Roman"/>
                <w:color w:val="000000"/>
                <w:sz w:val="18"/>
                <w:szCs w:val="18"/>
                <w:lang w:val="kk-KZ" w:eastAsia="ru-RU"/>
              </w:rPr>
              <w:t>старттық</w:t>
            </w:r>
            <w:r w:rsidRPr="0074222F">
              <w:rPr>
                <w:rFonts w:ascii="Times New Roman" w:eastAsia="Times New Roman" w:hAnsi="Times New Roman" w:cs="Times New Roman"/>
                <w:color w:val="000000"/>
                <w:sz w:val="18"/>
                <w:szCs w:val="18"/>
                <w:lang w:eastAsia="ru-RU"/>
              </w:rPr>
              <w:t xml:space="preserve"> Ду 1000 компенсаторын </w:t>
            </w:r>
            <w:r w:rsidR="00C219D4">
              <w:rPr>
                <w:rFonts w:ascii="Times New Roman" w:eastAsia="Times New Roman" w:hAnsi="Times New Roman" w:cs="Times New Roman"/>
                <w:color w:val="000000"/>
                <w:sz w:val="18"/>
                <w:szCs w:val="18"/>
                <w:lang w:val="kk-KZ" w:eastAsia="ru-RU"/>
              </w:rPr>
              <w:t xml:space="preserve">ауыстыруға </w:t>
            </w:r>
            <w:r w:rsidRPr="0074222F">
              <w:rPr>
                <w:rFonts w:ascii="Times New Roman" w:eastAsia="Times New Roman" w:hAnsi="Times New Roman" w:cs="Times New Roman"/>
                <w:color w:val="000000"/>
                <w:sz w:val="18"/>
                <w:szCs w:val="18"/>
                <w:lang w:eastAsia="ru-RU"/>
              </w:rPr>
              <w:t>және сорғы жабдығының қосалқы бөлшектерін</w:t>
            </w:r>
            <w:r w:rsidR="00C219D4">
              <w:rPr>
                <w:rFonts w:ascii="Times New Roman" w:eastAsia="Times New Roman" w:hAnsi="Times New Roman" w:cs="Times New Roman"/>
                <w:color w:val="000000"/>
                <w:sz w:val="18"/>
                <w:szCs w:val="18"/>
                <w:lang w:val="kk-KZ" w:eastAsia="ru-RU"/>
              </w:rPr>
              <w:t>ің</w:t>
            </w:r>
            <w:r w:rsidRPr="0074222F">
              <w:rPr>
                <w:rFonts w:ascii="Times New Roman" w:eastAsia="Times New Roman" w:hAnsi="Times New Roman" w:cs="Times New Roman"/>
                <w:color w:val="000000"/>
                <w:sz w:val="18"/>
                <w:szCs w:val="18"/>
                <w:lang w:eastAsia="ru-RU"/>
              </w:rPr>
              <w:t xml:space="preserve"> </w:t>
            </w:r>
            <w:r w:rsidR="00C219D4" w:rsidRPr="0074222F">
              <w:rPr>
                <w:rFonts w:ascii="Times New Roman" w:eastAsia="Times New Roman" w:hAnsi="Times New Roman" w:cs="Times New Roman"/>
                <w:color w:val="000000"/>
                <w:sz w:val="18"/>
                <w:szCs w:val="18"/>
                <w:lang w:eastAsia="ru-RU"/>
              </w:rPr>
              <w:t>істен шығуына байланысты</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ЖЖМ</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67 098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66 865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rsidR="0074222F" w:rsidRPr="00C219D4" w:rsidRDefault="0074222F" w:rsidP="00C219D4">
            <w:pPr>
              <w:spacing w:after="0" w:line="240" w:lineRule="auto"/>
              <w:jc w:val="both"/>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 xml:space="preserve">Қысқы дизель отыны мен АИ </w:t>
            </w:r>
            <w:r w:rsidR="00C219D4" w:rsidRPr="0074222F">
              <w:rPr>
                <w:rFonts w:ascii="Times New Roman" w:eastAsia="Times New Roman" w:hAnsi="Times New Roman" w:cs="Times New Roman"/>
                <w:color w:val="000000"/>
                <w:sz w:val="18"/>
                <w:szCs w:val="18"/>
                <w:lang w:eastAsia="ru-RU"/>
              </w:rPr>
              <w:t>92</w:t>
            </w:r>
            <w:r w:rsidR="00C219D4">
              <w:rPr>
                <w:rFonts w:ascii="Times New Roman" w:eastAsia="Times New Roman" w:hAnsi="Times New Roman" w:cs="Times New Roman"/>
                <w:color w:val="000000"/>
                <w:sz w:val="18"/>
                <w:szCs w:val="18"/>
                <w:lang w:val="kk-KZ" w:eastAsia="ru-RU"/>
              </w:rPr>
              <w:t xml:space="preserve"> маркалы </w:t>
            </w:r>
            <w:r w:rsidRPr="0074222F">
              <w:rPr>
                <w:rFonts w:ascii="Times New Roman" w:eastAsia="Times New Roman" w:hAnsi="Times New Roman" w:cs="Times New Roman"/>
                <w:color w:val="000000"/>
                <w:sz w:val="18"/>
                <w:szCs w:val="18"/>
                <w:lang w:eastAsia="ru-RU"/>
              </w:rPr>
              <w:t>бензині бойынша шығыстарды төмендету</w:t>
            </w:r>
          </w:p>
        </w:tc>
      </w:tr>
      <w:tr w:rsidR="0074222F" w:rsidRPr="0074222F" w:rsidTr="0074222F">
        <w:trPr>
          <w:trHeight w:val="144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Энергия</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544 480</w:t>
            </w:r>
          </w:p>
        </w:tc>
        <w:tc>
          <w:tcPr>
            <w:tcW w:w="1297"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542 910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rsidR="0074222F" w:rsidRPr="0074222F" w:rsidRDefault="00A50A05" w:rsidP="00C658D7">
            <w:pPr>
              <w:spacing w:after="0" w:line="240" w:lineRule="auto"/>
              <w:jc w:val="both"/>
              <w:rPr>
                <w:rFonts w:ascii="Times New Roman" w:eastAsia="Times New Roman" w:hAnsi="Times New Roman" w:cs="Times New Roman"/>
                <w:color w:val="000000"/>
                <w:sz w:val="18"/>
                <w:szCs w:val="18"/>
                <w:lang w:eastAsia="ru-RU"/>
              </w:rPr>
            </w:pPr>
            <w:r w:rsidRPr="00C658D7">
              <w:rPr>
                <w:rFonts w:ascii="Times New Roman" w:eastAsia="Times New Roman" w:hAnsi="Times New Roman" w:cs="Times New Roman"/>
                <w:color w:val="000000"/>
                <w:sz w:val="18"/>
                <w:szCs w:val="18"/>
                <w:lang w:eastAsia="ru-RU"/>
              </w:rPr>
              <w:t>Үнемдеу эл</w:t>
            </w:r>
            <w:r w:rsidR="00C219D4" w:rsidRPr="00C658D7">
              <w:rPr>
                <w:rFonts w:ascii="Times New Roman" w:eastAsia="Times New Roman" w:hAnsi="Times New Roman" w:cs="Times New Roman"/>
                <w:color w:val="000000"/>
                <w:sz w:val="18"/>
                <w:szCs w:val="18"/>
                <w:lang w:val="kk-KZ" w:eastAsia="ru-RU"/>
              </w:rPr>
              <w:t>ектр қуатының</w:t>
            </w:r>
            <w:r w:rsidRPr="00C658D7">
              <w:rPr>
                <w:rFonts w:ascii="Times New Roman" w:eastAsia="Times New Roman" w:hAnsi="Times New Roman" w:cs="Times New Roman"/>
                <w:color w:val="000000"/>
                <w:sz w:val="18"/>
                <w:szCs w:val="18"/>
                <w:lang w:eastAsia="ru-RU"/>
              </w:rPr>
              <w:t xml:space="preserve"> </w:t>
            </w:r>
            <w:r w:rsidR="00C219D4" w:rsidRPr="00C658D7">
              <w:rPr>
                <w:rFonts w:ascii="Times New Roman" w:eastAsia="Times New Roman" w:hAnsi="Times New Roman" w:cs="Times New Roman"/>
                <w:color w:val="000000"/>
                <w:sz w:val="18"/>
                <w:szCs w:val="18"/>
                <w:lang w:val="kk-KZ" w:eastAsia="ru-RU"/>
              </w:rPr>
              <w:t xml:space="preserve">жүктеме </w:t>
            </w:r>
            <w:r w:rsidR="00C658D7" w:rsidRPr="00C658D7">
              <w:rPr>
                <w:rFonts w:ascii="Times New Roman" w:eastAsia="Times New Roman" w:hAnsi="Times New Roman" w:cs="Times New Roman"/>
                <w:color w:val="000000"/>
                <w:sz w:val="18"/>
                <w:szCs w:val="18"/>
                <w:lang w:val="kk-KZ" w:eastAsia="ru-RU"/>
              </w:rPr>
              <w:t>көтеруге</w:t>
            </w:r>
            <w:r w:rsidR="00C219D4" w:rsidRPr="00C658D7">
              <w:rPr>
                <w:rFonts w:ascii="Times New Roman" w:eastAsia="Times New Roman" w:hAnsi="Times New Roman" w:cs="Times New Roman"/>
                <w:color w:val="000000"/>
                <w:sz w:val="18"/>
                <w:szCs w:val="18"/>
                <w:lang w:val="kk-KZ" w:eastAsia="ru-RU"/>
              </w:rPr>
              <w:t xml:space="preserve"> </w:t>
            </w:r>
            <w:r w:rsidR="00C658D7" w:rsidRPr="00C658D7">
              <w:rPr>
                <w:rFonts w:ascii="Times New Roman" w:eastAsia="Times New Roman" w:hAnsi="Times New Roman" w:cs="Times New Roman"/>
                <w:color w:val="000000"/>
                <w:sz w:val="18"/>
                <w:szCs w:val="18"/>
                <w:lang w:val="kk-KZ" w:eastAsia="ru-RU"/>
              </w:rPr>
              <w:t>әзірлігін</w:t>
            </w:r>
            <w:r w:rsidRPr="00C658D7">
              <w:rPr>
                <w:rFonts w:ascii="Times New Roman" w:eastAsia="Times New Roman" w:hAnsi="Times New Roman" w:cs="Times New Roman"/>
                <w:color w:val="000000"/>
                <w:sz w:val="18"/>
                <w:szCs w:val="18"/>
                <w:lang w:eastAsia="ru-RU"/>
              </w:rPr>
              <w:t xml:space="preserve"> қамтамасыз ету бойынша қызметтер шығы</w:t>
            </w:r>
            <w:r w:rsidR="00C219D4" w:rsidRPr="00C658D7">
              <w:rPr>
                <w:rFonts w:ascii="Times New Roman" w:eastAsia="Times New Roman" w:hAnsi="Times New Roman" w:cs="Times New Roman"/>
                <w:color w:val="000000"/>
                <w:sz w:val="18"/>
                <w:szCs w:val="18"/>
                <w:lang w:val="kk-KZ" w:eastAsia="ru-RU"/>
              </w:rPr>
              <w:t>стары</w:t>
            </w:r>
            <w:r w:rsidR="00C658D7" w:rsidRPr="00C658D7">
              <w:rPr>
                <w:rFonts w:ascii="Times New Roman" w:eastAsia="Times New Roman" w:hAnsi="Times New Roman" w:cs="Times New Roman"/>
                <w:color w:val="000000"/>
                <w:sz w:val="18"/>
                <w:szCs w:val="18"/>
                <w:lang w:val="kk-KZ" w:eastAsia="ru-RU"/>
              </w:rPr>
              <w:t>н</w:t>
            </w:r>
            <w:r w:rsidR="00C219D4" w:rsidRPr="00C658D7">
              <w:rPr>
                <w:rFonts w:ascii="Times New Roman" w:eastAsia="Times New Roman" w:hAnsi="Times New Roman" w:cs="Times New Roman"/>
                <w:color w:val="000000"/>
                <w:sz w:val="18"/>
                <w:szCs w:val="18"/>
                <w:lang w:eastAsia="ru-RU"/>
              </w:rPr>
              <w:t xml:space="preserve"> азайту есебінен қалыптасты</w:t>
            </w:r>
            <w:r w:rsidRPr="00C658D7">
              <w:rPr>
                <w:rFonts w:ascii="Times New Roman" w:eastAsia="Times New Roman" w:hAnsi="Times New Roman" w:cs="Times New Roman"/>
                <w:color w:val="000000"/>
                <w:sz w:val="18"/>
                <w:szCs w:val="18"/>
                <w:lang w:eastAsia="ru-RU"/>
              </w:rPr>
              <w:t xml:space="preserve"> (</w:t>
            </w:r>
            <w:r w:rsidR="00C658D7" w:rsidRPr="00C658D7">
              <w:rPr>
                <w:rFonts w:ascii="Times New Roman" w:eastAsia="Times New Roman" w:hAnsi="Times New Roman" w:cs="Times New Roman"/>
                <w:color w:val="000000"/>
                <w:sz w:val="18"/>
                <w:szCs w:val="18"/>
                <w:lang w:val="kk-KZ" w:eastAsia="ru-RU"/>
              </w:rPr>
              <w:t>«ЕҚО»</w:t>
            </w:r>
            <w:r w:rsidRPr="00C658D7">
              <w:rPr>
                <w:rFonts w:ascii="Times New Roman" w:eastAsia="Times New Roman" w:hAnsi="Times New Roman" w:cs="Times New Roman"/>
                <w:color w:val="000000"/>
                <w:sz w:val="18"/>
                <w:szCs w:val="18"/>
                <w:lang w:eastAsia="ru-RU"/>
              </w:rPr>
              <w:t xml:space="preserve"> ЖШС)</w:t>
            </w:r>
          </w:p>
        </w:tc>
      </w:tr>
      <w:tr w:rsidR="0074222F" w:rsidRPr="00BC0D6C"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2</w:t>
            </w:r>
          </w:p>
        </w:tc>
        <w:tc>
          <w:tcPr>
            <w:tcW w:w="2990" w:type="dxa"/>
            <w:shd w:val="clear" w:color="auto" w:fill="auto"/>
            <w:vAlign w:val="center"/>
            <w:hideMark/>
          </w:tcPr>
          <w:p w:rsidR="0074222F" w:rsidRPr="00C219D4" w:rsidRDefault="0074222F" w:rsidP="00C219D4">
            <w:pPr>
              <w:spacing w:after="0" w:line="240" w:lineRule="auto"/>
              <w:rPr>
                <w:rFonts w:ascii="Times New Roman" w:eastAsia="Times New Roman" w:hAnsi="Times New Roman" w:cs="Times New Roman"/>
                <w:b/>
                <w:bCs/>
                <w:color w:val="000000"/>
                <w:sz w:val="18"/>
                <w:szCs w:val="18"/>
                <w:lang w:val="kk-KZ" w:eastAsia="ru-RU"/>
              </w:rPr>
            </w:pPr>
            <w:r w:rsidRPr="0074222F">
              <w:rPr>
                <w:rFonts w:ascii="Times New Roman" w:eastAsia="Times New Roman" w:hAnsi="Times New Roman" w:cs="Times New Roman"/>
                <w:b/>
                <w:bCs/>
                <w:color w:val="000000"/>
                <w:sz w:val="18"/>
                <w:szCs w:val="18"/>
                <w:lang w:eastAsia="ru-RU"/>
              </w:rPr>
              <w:t>Еңбекке ақы төлеу шығыстары, 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1 904 024</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1 818 307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restart"/>
            <w:shd w:val="clear" w:color="auto" w:fill="auto"/>
            <w:vAlign w:val="center"/>
            <w:hideMark/>
          </w:tcPr>
          <w:p w:rsidR="0074222F" w:rsidRPr="00C219D4" w:rsidRDefault="0074222F" w:rsidP="00BC0D6C">
            <w:pPr>
              <w:spacing w:after="0" w:line="240" w:lineRule="auto"/>
              <w:jc w:val="both"/>
              <w:rPr>
                <w:rFonts w:ascii="Times New Roman" w:eastAsia="Times New Roman" w:hAnsi="Times New Roman" w:cs="Times New Roman"/>
                <w:color w:val="000000"/>
                <w:sz w:val="18"/>
                <w:szCs w:val="18"/>
                <w:lang w:val="kk-KZ" w:eastAsia="ru-RU"/>
              </w:rPr>
            </w:pPr>
            <w:r w:rsidRPr="004412A2">
              <w:rPr>
                <w:rFonts w:ascii="Times New Roman" w:eastAsia="Times New Roman" w:hAnsi="Times New Roman" w:cs="Times New Roman"/>
                <w:color w:val="000000"/>
                <w:sz w:val="18"/>
                <w:szCs w:val="18"/>
                <w:lang w:eastAsia="ru-RU"/>
              </w:rPr>
              <w:t xml:space="preserve">Рұқсат етілген </w:t>
            </w:r>
            <w:r w:rsidR="00C219D4" w:rsidRPr="004412A2">
              <w:rPr>
                <w:rFonts w:ascii="Times New Roman" w:eastAsia="Times New Roman" w:hAnsi="Times New Roman" w:cs="Times New Roman"/>
                <w:color w:val="000000"/>
                <w:sz w:val="18"/>
                <w:szCs w:val="18"/>
                <w:lang w:eastAsia="ru-RU"/>
              </w:rPr>
              <w:t>5%</w:t>
            </w:r>
            <w:r w:rsidR="00C219D4" w:rsidRPr="004412A2">
              <w:rPr>
                <w:rFonts w:ascii="Times New Roman" w:eastAsia="Times New Roman" w:hAnsi="Times New Roman" w:cs="Times New Roman"/>
                <w:color w:val="000000"/>
                <w:sz w:val="18"/>
                <w:szCs w:val="18"/>
                <w:lang w:val="kk-KZ" w:eastAsia="ru-RU"/>
              </w:rPr>
              <w:t xml:space="preserve"> </w:t>
            </w:r>
            <w:r w:rsidRPr="004412A2">
              <w:rPr>
                <w:rFonts w:ascii="Times New Roman" w:eastAsia="Times New Roman" w:hAnsi="Times New Roman" w:cs="Times New Roman"/>
                <w:color w:val="000000"/>
                <w:sz w:val="18"/>
                <w:szCs w:val="18"/>
                <w:lang w:eastAsia="ru-RU"/>
              </w:rPr>
              <w:t xml:space="preserve">шегінде </w:t>
            </w:r>
            <w:r w:rsidR="00C219D4" w:rsidRPr="004412A2">
              <w:rPr>
                <w:rFonts w:ascii="Times New Roman" w:eastAsia="Times New Roman" w:hAnsi="Times New Roman" w:cs="Times New Roman"/>
                <w:color w:val="000000"/>
                <w:sz w:val="18"/>
                <w:szCs w:val="18"/>
                <w:lang w:val="kk-KZ" w:eastAsia="ru-RU"/>
              </w:rPr>
              <w:t xml:space="preserve"> үнемдеу</w:t>
            </w:r>
            <w:r w:rsidR="00987208" w:rsidRPr="00BC0D6C">
              <w:rPr>
                <w:rFonts w:ascii="Times New Roman" w:eastAsia="Times New Roman" w:hAnsi="Times New Roman" w:cs="Times New Roman"/>
                <w:color w:val="000000"/>
                <w:sz w:val="18"/>
                <w:szCs w:val="18"/>
                <w:lang w:val="kk-KZ" w:eastAsia="ru-RU"/>
              </w:rPr>
              <w:t xml:space="preserve">. Үнемдеу </w:t>
            </w:r>
            <w:r w:rsidR="00BC0D6C" w:rsidRPr="00BC0D6C">
              <w:rPr>
                <w:rFonts w:ascii="Times New Roman" w:eastAsia="Times New Roman" w:hAnsi="Times New Roman" w:cs="Times New Roman"/>
                <w:color w:val="000000"/>
                <w:sz w:val="18"/>
                <w:szCs w:val="18"/>
                <w:lang w:val="kk-KZ" w:eastAsia="ru-RU"/>
              </w:rPr>
              <w:t xml:space="preserve">персоналдың </w:t>
            </w:r>
            <w:r w:rsidR="00987208" w:rsidRPr="00BC0D6C">
              <w:rPr>
                <w:rFonts w:ascii="Times New Roman" w:eastAsia="Times New Roman" w:hAnsi="Times New Roman" w:cs="Times New Roman"/>
                <w:color w:val="000000"/>
                <w:sz w:val="18"/>
                <w:szCs w:val="18"/>
                <w:lang w:val="kk-KZ" w:eastAsia="ru-RU"/>
              </w:rPr>
              <w:t xml:space="preserve">қауіпсіздігі мен денсаулығын қамтамасыз ету мақсатында коронавирустық инфекцияның таралуының алдын алу үшін карантиндік шараларды енгізуге байланысты </w:t>
            </w:r>
            <w:r w:rsidR="00BC0D6C" w:rsidRPr="00BC0D6C">
              <w:rPr>
                <w:rFonts w:ascii="Times New Roman" w:eastAsia="Times New Roman" w:hAnsi="Times New Roman" w:cs="Times New Roman"/>
                <w:color w:val="000000"/>
                <w:sz w:val="18"/>
                <w:szCs w:val="18"/>
                <w:lang w:val="kk-KZ" w:eastAsia="ru-RU"/>
              </w:rPr>
              <w:t xml:space="preserve">еңбек шығындарын оңтайландыру, үстеме уақыттағы жұмыс көлемін азайту </w:t>
            </w:r>
            <w:r w:rsidR="00987208" w:rsidRPr="00BC0D6C">
              <w:rPr>
                <w:rFonts w:ascii="Times New Roman" w:eastAsia="Times New Roman" w:hAnsi="Times New Roman" w:cs="Times New Roman"/>
                <w:color w:val="000000"/>
                <w:sz w:val="18"/>
                <w:szCs w:val="18"/>
                <w:lang w:val="kk-KZ" w:eastAsia="ru-RU"/>
              </w:rPr>
              <w:t>нәтижесінде қалыптасты.</w:t>
            </w:r>
          </w:p>
        </w:tc>
      </w:tr>
      <w:tr w:rsidR="0074222F" w:rsidRPr="0074222F" w:rsidTr="0074222F">
        <w:trPr>
          <w:trHeight w:val="315"/>
        </w:trPr>
        <w:tc>
          <w:tcPr>
            <w:tcW w:w="666" w:type="dxa"/>
            <w:shd w:val="clear" w:color="auto" w:fill="auto"/>
            <w:vAlign w:val="center"/>
            <w:hideMark/>
          </w:tcPr>
          <w:p w:rsidR="0074222F" w:rsidRPr="00987208" w:rsidRDefault="0074222F" w:rsidP="0074222F">
            <w:pPr>
              <w:spacing w:after="0" w:line="240" w:lineRule="auto"/>
              <w:rPr>
                <w:rFonts w:ascii="Times New Roman" w:eastAsia="Times New Roman" w:hAnsi="Times New Roman" w:cs="Times New Roman"/>
                <w:color w:val="000000"/>
                <w:sz w:val="18"/>
                <w:szCs w:val="18"/>
                <w:lang w:val="kk-KZ" w:eastAsia="ru-RU"/>
              </w:rPr>
            </w:pPr>
            <w:r w:rsidRPr="00987208">
              <w:rPr>
                <w:rFonts w:ascii="Times New Roman" w:eastAsia="Times New Roman" w:hAnsi="Times New Roman" w:cs="Times New Roman"/>
                <w:color w:val="000000"/>
                <w:sz w:val="18"/>
                <w:szCs w:val="18"/>
                <w:lang w:val="kk-KZ" w:eastAsia="ru-RU"/>
              </w:rPr>
              <w:t> </w:t>
            </w:r>
          </w:p>
        </w:tc>
        <w:tc>
          <w:tcPr>
            <w:tcW w:w="2990" w:type="dxa"/>
            <w:shd w:val="clear" w:color="auto" w:fill="auto"/>
            <w:vAlign w:val="bottom"/>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C219D4">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Өндірістік персоналдың жалақысы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1 720 035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1 642 406</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Әлеуметтік салық және әлеуметтік аударымдар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147 063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140 426</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Міндетті кәсіптік зейнетақы жарналары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6 792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6 697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2.4</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Міндетті әлеуметтік медициналық сақтандыру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30 134</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28 778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96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Амортизация</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1 321 727</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sz w:val="18"/>
                <w:szCs w:val="18"/>
                <w:lang w:eastAsia="ru-RU"/>
              </w:rPr>
            </w:pPr>
            <w:r w:rsidRPr="0074222F">
              <w:rPr>
                <w:rFonts w:ascii="Times New Roman" w:eastAsia="Times New Roman" w:hAnsi="Times New Roman" w:cs="Times New Roman"/>
                <w:b/>
                <w:bCs/>
                <w:sz w:val="18"/>
                <w:szCs w:val="18"/>
                <w:lang w:eastAsia="ru-RU"/>
              </w:rPr>
              <w:t>2 144 730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62</w:t>
            </w:r>
          </w:p>
        </w:tc>
        <w:tc>
          <w:tcPr>
            <w:tcW w:w="2976" w:type="dxa"/>
            <w:shd w:val="clear" w:color="auto" w:fill="auto"/>
            <w:vAlign w:val="center"/>
            <w:hideMark/>
          </w:tcPr>
          <w:p w:rsidR="0074222F" w:rsidRPr="001744B6" w:rsidRDefault="001744B6" w:rsidP="001744B6">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Б</w:t>
            </w:r>
            <w:r w:rsidR="0074222F" w:rsidRPr="0074222F">
              <w:rPr>
                <w:rFonts w:ascii="Times New Roman" w:eastAsia="Times New Roman" w:hAnsi="Times New Roman" w:cs="Times New Roman"/>
                <w:color w:val="000000"/>
                <w:sz w:val="18"/>
                <w:szCs w:val="18"/>
                <w:lang w:eastAsia="ru-RU"/>
              </w:rPr>
              <w:t>екітілген тарифтік сметадағы амортизация сомасы бекітілген инвестициялық бағдарламаның мөлшерін</w:t>
            </w:r>
            <w:r>
              <w:rPr>
                <w:rFonts w:ascii="Times New Roman" w:eastAsia="Times New Roman" w:hAnsi="Times New Roman" w:cs="Times New Roman"/>
                <w:color w:val="000000"/>
                <w:sz w:val="18"/>
                <w:szCs w:val="18"/>
                <w:lang w:val="kk-KZ" w:eastAsia="ru-RU"/>
              </w:rPr>
              <w:t>д</w:t>
            </w:r>
            <w:r w:rsidR="0074222F" w:rsidRPr="0074222F">
              <w:rPr>
                <w:rFonts w:ascii="Times New Roman" w:eastAsia="Times New Roman" w:hAnsi="Times New Roman" w:cs="Times New Roman"/>
                <w:color w:val="000000"/>
                <w:sz w:val="18"/>
                <w:szCs w:val="18"/>
                <w:lang w:eastAsia="ru-RU"/>
              </w:rPr>
              <w:t>е көзделген</w:t>
            </w:r>
            <w:r>
              <w:rPr>
                <w:rFonts w:ascii="Times New Roman" w:eastAsia="Times New Roman" w:hAnsi="Times New Roman" w:cs="Times New Roman"/>
                <w:color w:val="000000"/>
                <w:sz w:val="18"/>
                <w:szCs w:val="18"/>
                <w:lang w:val="kk-KZ" w:eastAsia="ru-RU"/>
              </w:rPr>
              <w:t>.</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4</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Жөндеу, 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200 000</w:t>
            </w:r>
          </w:p>
        </w:tc>
        <w:tc>
          <w:tcPr>
            <w:tcW w:w="1297"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200 009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1744B6">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Негізгі қорлар құнының өсуіне алып келмейтін күрделі жөндеу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200 000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200 009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5</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Өндірістік сипаттағы қызметтер, 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105 929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106 220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74222F" w:rsidRDefault="001744B6"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Pr>
                <w:rFonts w:ascii="Times New Roman" w:eastAsia="Times New Roman" w:hAnsi="Times New Roman" w:cs="Times New Roman"/>
                <w:i/>
                <w:iCs/>
                <w:color w:val="000000"/>
                <w:sz w:val="18"/>
                <w:szCs w:val="18"/>
                <w:lang w:val="kk-KZ" w:eastAsia="ru-RU"/>
              </w:rPr>
              <w:t>:</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lastRenderedPageBreak/>
              <w:t>5.1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Автокөлік және механизмдердің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5 748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6 113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w:t>
            </w:r>
          </w:p>
        </w:tc>
        <w:tc>
          <w:tcPr>
            <w:tcW w:w="2976" w:type="dxa"/>
            <w:shd w:val="clear" w:color="auto" w:fill="auto"/>
            <w:vAlign w:val="center"/>
            <w:hideMark/>
          </w:tcPr>
          <w:p w:rsidR="0074222F" w:rsidRPr="0074222F" w:rsidRDefault="001744B6" w:rsidP="0074222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Артық шығын 4</w:t>
            </w:r>
            <w:r>
              <w:rPr>
                <w:rFonts w:ascii="Times New Roman" w:eastAsia="Times New Roman" w:hAnsi="Times New Roman" w:cs="Times New Roman"/>
                <w:color w:val="000000"/>
                <w:sz w:val="18"/>
                <w:szCs w:val="18"/>
                <w:lang w:val="kk-KZ" w:eastAsia="ru-RU"/>
              </w:rPr>
              <w:t>-</w:t>
            </w:r>
            <w:r w:rsidR="0074222F" w:rsidRPr="0074222F">
              <w:rPr>
                <w:rFonts w:ascii="Times New Roman" w:eastAsia="Times New Roman" w:hAnsi="Times New Roman" w:cs="Times New Roman"/>
                <w:color w:val="000000"/>
                <w:sz w:val="18"/>
                <w:szCs w:val="18"/>
                <w:lang w:eastAsia="ru-RU"/>
              </w:rPr>
              <w:t>тоқсанда автокөлік қызметтеріне қажеттіліктің артуымен байланысты</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5.2</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Кәріз  және сумен жабдықтау қызметтері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20 285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19 935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w:t>
            </w:r>
          </w:p>
        </w:tc>
        <w:tc>
          <w:tcPr>
            <w:tcW w:w="2976" w:type="dxa"/>
            <w:shd w:val="clear" w:color="auto" w:fill="auto"/>
            <w:vAlign w:val="center"/>
            <w:hideMark/>
          </w:tcPr>
          <w:p w:rsidR="0074222F" w:rsidRPr="0074222F" w:rsidRDefault="0074222F" w:rsidP="001744B6">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Үнемдеу  2020 </w:t>
            </w:r>
            <w:r w:rsidR="001744B6" w:rsidRPr="0074222F">
              <w:rPr>
                <w:rFonts w:ascii="Times New Roman" w:eastAsia="Times New Roman" w:hAnsi="Times New Roman" w:cs="Times New Roman"/>
                <w:color w:val="000000"/>
                <w:sz w:val="18"/>
                <w:szCs w:val="18"/>
                <w:lang w:eastAsia="ru-RU"/>
              </w:rPr>
              <w:t>жылдың 4</w:t>
            </w:r>
            <w:r w:rsidR="001744B6">
              <w:rPr>
                <w:rFonts w:ascii="Times New Roman" w:eastAsia="Times New Roman" w:hAnsi="Times New Roman" w:cs="Times New Roman"/>
                <w:color w:val="000000"/>
                <w:sz w:val="18"/>
                <w:szCs w:val="18"/>
                <w:lang w:val="kk-KZ" w:eastAsia="ru-RU"/>
              </w:rPr>
              <w:t>-</w:t>
            </w:r>
            <w:r w:rsidRPr="0074222F">
              <w:rPr>
                <w:rFonts w:ascii="Times New Roman" w:eastAsia="Times New Roman" w:hAnsi="Times New Roman" w:cs="Times New Roman"/>
                <w:color w:val="000000"/>
                <w:sz w:val="18"/>
                <w:szCs w:val="18"/>
                <w:lang w:eastAsia="ru-RU"/>
              </w:rPr>
              <w:t>тоқсанында су</w:t>
            </w:r>
            <w:r w:rsidR="001744B6">
              <w:rPr>
                <w:rFonts w:ascii="Times New Roman" w:eastAsia="Times New Roman" w:hAnsi="Times New Roman" w:cs="Times New Roman"/>
                <w:color w:val="000000"/>
                <w:sz w:val="18"/>
                <w:szCs w:val="18"/>
                <w:lang w:val="kk-KZ" w:eastAsia="ru-RU"/>
              </w:rPr>
              <w:t>ды</w:t>
            </w:r>
            <w:r w:rsidRPr="0074222F">
              <w:rPr>
                <w:rFonts w:ascii="Times New Roman" w:eastAsia="Times New Roman" w:hAnsi="Times New Roman" w:cs="Times New Roman"/>
                <w:color w:val="000000"/>
                <w:sz w:val="18"/>
                <w:szCs w:val="18"/>
                <w:lang w:eastAsia="ru-RU"/>
              </w:rPr>
              <w:t xml:space="preserve"> тұтыну мен су бұрудың төмендеуімен байланысты.</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5.3</w:t>
            </w:r>
          </w:p>
        </w:tc>
        <w:tc>
          <w:tcPr>
            <w:tcW w:w="2990" w:type="dxa"/>
            <w:shd w:val="clear" w:color="auto" w:fill="auto"/>
            <w:vAlign w:val="center"/>
            <w:hideMark/>
          </w:tcPr>
          <w:p w:rsidR="0074222F" w:rsidRPr="0074222F" w:rsidRDefault="0074222F" w:rsidP="001744B6">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Есепке алу </w:t>
            </w:r>
            <w:r w:rsidR="001744B6">
              <w:rPr>
                <w:rFonts w:ascii="Times New Roman" w:eastAsia="Times New Roman" w:hAnsi="Times New Roman" w:cs="Times New Roman"/>
                <w:color w:val="000000"/>
                <w:sz w:val="18"/>
                <w:szCs w:val="18"/>
                <w:lang w:val="kk-KZ" w:eastAsia="ru-RU"/>
              </w:rPr>
              <w:t>құралдарын</w:t>
            </w:r>
            <w:r w:rsidRPr="0074222F">
              <w:rPr>
                <w:rFonts w:ascii="Times New Roman" w:eastAsia="Times New Roman" w:hAnsi="Times New Roman" w:cs="Times New Roman"/>
                <w:color w:val="000000"/>
                <w:sz w:val="18"/>
                <w:szCs w:val="18"/>
                <w:lang w:eastAsia="ru-RU"/>
              </w:rPr>
              <w:t xml:space="preserve">, қорғаныс заттарын тексеру, бригадаға рұқсат ету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13 713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12 676</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-7,6</w:t>
            </w:r>
          </w:p>
        </w:tc>
        <w:tc>
          <w:tcPr>
            <w:tcW w:w="2976" w:type="dxa"/>
            <w:shd w:val="clear" w:color="auto" w:fill="auto"/>
            <w:vAlign w:val="center"/>
            <w:hideMark/>
          </w:tcPr>
          <w:p w:rsidR="0074222F" w:rsidRPr="0074222F" w:rsidRDefault="0074222F" w:rsidP="00AF5FCB">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Игерілмеуі инвестициялық бағдарлама бойынша </w:t>
            </w:r>
            <w:r w:rsidR="00AF5FCB">
              <w:rPr>
                <w:rFonts w:ascii="Times New Roman" w:eastAsia="Times New Roman" w:hAnsi="Times New Roman" w:cs="Times New Roman"/>
                <w:color w:val="000000"/>
                <w:sz w:val="18"/>
                <w:szCs w:val="18"/>
                <w:lang w:val="kk-KZ" w:eastAsia="ru-RU"/>
              </w:rPr>
              <w:t xml:space="preserve">электр </w:t>
            </w:r>
            <w:r w:rsidR="00AF5FCB">
              <w:rPr>
                <w:rFonts w:ascii="Times New Roman" w:eastAsia="Times New Roman" w:hAnsi="Times New Roman" w:cs="Times New Roman"/>
                <w:color w:val="000000"/>
                <w:sz w:val="18"/>
                <w:szCs w:val="18"/>
                <w:lang w:eastAsia="ru-RU"/>
              </w:rPr>
              <w:t xml:space="preserve"> зертхана</w:t>
            </w:r>
            <w:r w:rsidR="00AF5FCB">
              <w:rPr>
                <w:rFonts w:ascii="Times New Roman" w:eastAsia="Times New Roman" w:hAnsi="Times New Roman" w:cs="Times New Roman"/>
                <w:color w:val="000000"/>
                <w:sz w:val="18"/>
                <w:szCs w:val="18"/>
                <w:lang w:val="kk-KZ" w:eastAsia="ru-RU"/>
              </w:rPr>
              <w:t>сын</w:t>
            </w:r>
            <w:r w:rsidRPr="0074222F">
              <w:rPr>
                <w:rFonts w:ascii="Times New Roman" w:eastAsia="Times New Roman" w:hAnsi="Times New Roman" w:cs="Times New Roman"/>
                <w:color w:val="000000"/>
                <w:sz w:val="18"/>
                <w:szCs w:val="18"/>
                <w:lang w:eastAsia="ru-RU"/>
              </w:rPr>
              <w:t xml:space="preserve"> сатып алумен байланысты</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5.4</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Абаттандыруды қалпына келтіру (асфальтты, кеспе тасты, көгалды ауыстыру)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14 082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14 082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96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5.5</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Байланыс қызметтері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6 525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6 507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rsidR="0074222F" w:rsidRPr="00AF5FCB" w:rsidRDefault="0074222F" w:rsidP="00AF5FCB">
            <w:pPr>
              <w:spacing w:after="0" w:line="240" w:lineRule="auto"/>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Шығындарды</w:t>
            </w:r>
            <w:r w:rsidR="00AF5FCB">
              <w:rPr>
                <w:rFonts w:ascii="Times New Roman" w:eastAsia="Times New Roman" w:hAnsi="Times New Roman" w:cs="Times New Roman"/>
                <w:color w:val="000000"/>
                <w:sz w:val="18"/>
                <w:szCs w:val="18"/>
                <w:lang w:val="kk-KZ" w:eastAsia="ru-RU"/>
              </w:rPr>
              <w:t>ң</w:t>
            </w:r>
            <w:r w:rsidR="00AF5FCB">
              <w:rPr>
                <w:rFonts w:ascii="Times New Roman" w:eastAsia="Times New Roman" w:hAnsi="Times New Roman" w:cs="Times New Roman"/>
                <w:color w:val="000000"/>
                <w:sz w:val="18"/>
                <w:szCs w:val="18"/>
                <w:lang w:eastAsia="ru-RU"/>
              </w:rPr>
              <w:t xml:space="preserve"> төменде</w:t>
            </w:r>
            <w:r w:rsidRPr="0074222F">
              <w:rPr>
                <w:rFonts w:ascii="Times New Roman" w:eastAsia="Times New Roman" w:hAnsi="Times New Roman" w:cs="Times New Roman"/>
                <w:color w:val="000000"/>
                <w:sz w:val="18"/>
                <w:szCs w:val="18"/>
                <w:lang w:eastAsia="ru-RU"/>
              </w:rPr>
              <w:t>у</w:t>
            </w:r>
            <w:r w:rsidR="00AF5FCB">
              <w:rPr>
                <w:rFonts w:ascii="Times New Roman" w:eastAsia="Times New Roman" w:hAnsi="Times New Roman" w:cs="Times New Roman"/>
                <w:color w:val="000000"/>
                <w:sz w:val="18"/>
                <w:szCs w:val="18"/>
                <w:lang w:val="kk-KZ" w:eastAsia="ru-RU"/>
              </w:rPr>
              <w:t>і</w:t>
            </w:r>
            <w:r w:rsidRPr="0074222F">
              <w:rPr>
                <w:rFonts w:ascii="Times New Roman" w:eastAsia="Times New Roman" w:hAnsi="Times New Roman" w:cs="Times New Roman"/>
                <w:color w:val="000000"/>
                <w:sz w:val="18"/>
                <w:szCs w:val="18"/>
                <w:lang w:eastAsia="ru-RU"/>
              </w:rPr>
              <w:t xml:space="preserve"> деректерд</w:t>
            </w:r>
            <w:r w:rsidR="00AF5FCB">
              <w:rPr>
                <w:rFonts w:ascii="Times New Roman" w:eastAsia="Times New Roman" w:hAnsi="Times New Roman" w:cs="Times New Roman"/>
                <w:color w:val="000000"/>
                <w:sz w:val="18"/>
                <w:szCs w:val="18"/>
                <w:lang w:eastAsia="ru-RU"/>
              </w:rPr>
              <w:t>і беру қызметтері ("Картел" ЖШС</w:t>
            </w:r>
            <w:r w:rsidR="00AF5FCB">
              <w:rPr>
                <w:rFonts w:ascii="Times New Roman" w:eastAsia="Times New Roman" w:hAnsi="Times New Roman" w:cs="Times New Roman"/>
                <w:color w:val="000000"/>
                <w:sz w:val="18"/>
                <w:szCs w:val="18"/>
                <w:lang w:val="kk-KZ" w:eastAsia="ru-RU"/>
              </w:rPr>
              <w:t>,</w:t>
            </w:r>
            <w:r w:rsidR="00CE6FCC">
              <w:rPr>
                <w:rFonts w:ascii="Times New Roman" w:eastAsia="Times New Roman" w:hAnsi="Times New Roman" w:cs="Times New Roman"/>
                <w:color w:val="000000"/>
                <w:sz w:val="18"/>
                <w:szCs w:val="18"/>
                <w:lang w:eastAsia="ru-RU"/>
              </w:rPr>
              <w:t xml:space="preserve"> </w:t>
            </w:r>
            <w:r w:rsidRPr="0074222F">
              <w:rPr>
                <w:rFonts w:ascii="Times New Roman" w:eastAsia="Times New Roman" w:hAnsi="Times New Roman" w:cs="Times New Roman"/>
                <w:color w:val="000000"/>
                <w:sz w:val="18"/>
                <w:szCs w:val="18"/>
                <w:lang w:eastAsia="ru-RU"/>
              </w:rPr>
              <w:t>"Кселл" ЖШС</w:t>
            </w:r>
            <w:r w:rsidR="00AF5FCB">
              <w:rPr>
                <w:rFonts w:ascii="Times New Roman" w:eastAsia="Times New Roman" w:hAnsi="Times New Roman" w:cs="Times New Roman"/>
                <w:color w:val="000000"/>
                <w:sz w:val="18"/>
                <w:szCs w:val="18"/>
                <w:lang w:val="kk-KZ" w:eastAsia="ru-RU"/>
              </w:rPr>
              <w:t>)</w:t>
            </w:r>
            <w:r w:rsidRPr="0074222F">
              <w:rPr>
                <w:rFonts w:ascii="Times New Roman" w:eastAsia="Times New Roman" w:hAnsi="Times New Roman" w:cs="Times New Roman"/>
                <w:color w:val="000000"/>
                <w:sz w:val="18"/>
                <w:szCs w:val="18"/>
                <w:lang w:eastAsia="ru-RU"/>
              </w:rPr>
              <w:t xml:space="preserve"> бойынша қалыптасты</w:t>
            </w:r>
            <w:r w:rsidR="00AF5FCB">
              <w:rPr>
                <w:rFonts w:ascii="Times New Roman" w:eastAsia="Times New Roman" w:hAnsi="Times New Roman" w:cs="Times New Roman"/>
                <w:color w:val="000000"/>
                <w:sz w:val="18"/>
                <w:szCs w:val="18"/>
                <w:lang w:val="kk-KZ" w:eastAsia="ru-RU"/>
              </w:rPr>
              <w:t>.</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5.6</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Негізгі құралдарға қызмет көрсету және жөндеу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13 608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13 795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rsidR="0074222F" w:rsidRPr="0074222F" w:rsidRDefault="00AF5FCB"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Атқару </w:t>
            </w:r>
            <w:r w:rsidR="0074222F" w:rsidRPr="0074222F">
              <w:rPr>
                <w:rFonts w:ascii="Times New Roman" w:eastAsia="Times New Roman" w:hAnsi="Times New Roman" w:cs="Times New Roman"/>
                <w:color w:val="000000"/>
                <w:sz w:val="18"/>
                <w:szCs w:val="18"/>
                <w:lang w:eastAsia="ru-RU"/>
              </w:rPr>
              <w:t>техникасына қызмет көрсету бойынша артық шығын қалыптасты</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5.7</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Ақпараттық қызмет көрсету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591</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591</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73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5.8</w:t>
            </w:r>
          </w:p>
        </w:tc>
        <w:tc>
          <w:tcPr>
            <w:tcW w:w="2990" w:type="dxa"/>
            <w:shd w:val="clear" w:color="auto" w:fill="auto"/>
            <w:vAlign w:val="bottom"/>
            <w:hideMark/>
          </w:tcPr>
          <w:p w:rsidR="0074222F" w:rsidRPr="0074222F" w:rsidRDefault="0074222F" w:rsidP="001744B6">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Дәнеке қосылыстарды ультрадыбыстық бақылау, жылу оқшаулау жұмыстары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Экология бойынша шығыстар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1 482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1 530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shd w:val="clear" w:color="auto" w:fill="auto"/>
            <w:vAlign w:val="center"/>
            <w:hideMark/>
          </w:tcPr>
          <w:p w:rsidR="0074222F" w:rsidRPr="00193736" w:rsidRDefault="0074222F" w:rsidP="00193736">
            <w:pPr>
              <w:spacing w:after="0" w:line="240" w:lineRule="auto"/>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 xml:space="preserve">Пропан баллондарын </w:t>
            </w:r>
            <w:r w:rsidR="00193736">
              <w:rPr>
                <w:rFonts w:ascii="Times New Roman" w:eastAsia="Times New Roman" w:hAnsi="Times New Roman" w:cs="Times New Roman"/>
                <w:color w:val="000000"/>
                <w:sz w:val="18"/>
                <w:szCs w:val="18"/>
                <w:lang w:val="kk-KZ" w:eastAsia="ru-RU"/>
              </w:rPr>
              <w:t>пайдаға асыру</w:t>
            </w:r>
            <w:r w:rsidRPr="0074222F">
              <w:rPr>
                <w:rFonts w:ascii="Times New Roman" w:eastAsia="Times New Roman" w:hAnsi="Times New Roman" w:cs="Times New Roman"/>
                <w:color w:val="000000"/>
                <w:sz w:val="18"/>
                <w:szCs w:val="18"/>
                <w:lang w:eastAsia="ru-RU"/>
              </w:rPr>
              <w:t xml:space="preserve"> есебінен шығыстард</w:t>
            </w:r>
            <w:r w:rsidR="00193736">
              <w:rPr>
                <w:rFonts w:ascii="Times New Roman" w:eastAsia="Times New Roman" w:hAnsi="Times New Roman" w:cs="Times New Roman"/>
                <w:color w:val="000000"/>
                <w:sz w:val="18"/>
                <w:szCs w:val="18"/>
                <w:lang w:val="kk-KZ" w:eastAsia="ru-RU"/>
              </w:rPr>
              <w:t>ң</w:t>
            </w:r>
            <w:r w:rsidRPr="0074222F">
              <w:rPr>
                <w:rFonts w:ascii="Times New Roman" w:eastAsia="Times New Roman" w:hAnsi="Times New Roman" w:cs="Times New Roman"/>
                <w:color w:val="000000"/>
                <w:sz w:val="18"/>
                <w:szCs w:val="18"/>
                <w:lang w:eastAsia="ru-RU"/>
              </w:rPr>
              <w:t>ы ұлғ</w:t>
            </w:r>
            <w:r w:rsidR="00193736">
              <w:rPr>
                <w:rFonts w:ascii="Times New Roman" w:eastAsia="Times New Roman" w:hAnsi="Times New Roman" w:cs="Times New Roman"/>
                <w:color w:val="000000"/>
                <w:sz w:val="18"/>
                <w:szCs w:val="18"/>
                <w:lang w:val="kk-KZ" w:eastAsia="ru-RU"/>
              </w:rPr>
              <w:t>аюы</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5.10</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Энергия аудит</w:t>
            </w:r>
            <w:r w:rsidR="001744B6">
              <w:rPr>
                <w:rFonts w:ascii="Times New Roman" w:eastAsia="Times New Roman" w:hAnsi="Times New Roman" w:cs="Times New Roman"/>
                <w:color w:val="000000"/>
                <w:sz w:val="18"/>
                <w:szCs w:val="18"/>
                <w:lang w:val="kk-KZ" w:eastAsia="ru-RU"/>
              </w:rPr>
              <w:t>і</w:t>
            </w:r>
            <w:r w:rsidRPr="0074222F">
              <w:rPr>
                <w:rFonts w:ascii="Times New Roman" w:eastAsia="Times New Roman" w:hAnsi="Times New Roman" w:cs="Times New Roman"/>
                <w:color w:val="000000"/>
                <w:sz w:val="18"/>
                <w:szCs w:val="18"/>
                <w:lang w:eastAsia="ru-RU"/>
              </w:rPr>
              <w:t xml:space="preserve"> және энергия менеджмент</w:t>
            </w:r>
            <w:r w:rsidR="001744B6">
              <w:rPr>
                <w:rFonts w:ascii="Times New Roman" w:eastAsia="Times New Roman" w:hAnsi="Times New Roman" w:cs="Times New Roman"/>
                <w:color w:val="000000"/>
                <w:sz w:val="18"/>
                <w:szCs w:val="18"/>
                <w:lang w:val="kk-KZ" w:eastAsia="ru-RU"/>
              </w:rPr>
              <w:t>і</w:t>
            </w:r>
            <w:r w:rsidRPr="0074222F">
              <w:rPr>
                <w:rFonts w:ascii="Times New Roman" w:eastAsia="Times New Roman" w:hAnsi="Times New Roman" w:cs="Times New Roman"/>
                <w:color w:val="000000"/>
                <w:sz w:val="18"/>
                <w:szCs w:val="18"/>
                <w:lang w:eastAsia="ru-RU"/>
              </w:rPr>
              <w:t xml:space="preserve"> бойынша шығыстар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Құрамында сынап бар қалдықтарды демеркуризациялау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5.12</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Жылу-техникалық, электр жабдығын және оттекті баллондарды жөндеу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11 773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12 868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w:t>
            </w:r>
          </w:p>
        </w:tc>
        <w:tc>
          <w:tcPr>
            <w:tcW w:w="297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Артық шығын істен шыққан электр қозғалтқышын жөндеу есебінен қалыптасты</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Көлік құралдарына техникалық қызмет көрсету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12 488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12 488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49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5.14</w:t>
            </w:r>
          </w:p>
        </w:tc>
        <w:tc>
          <w:tcPr>
            <w:tcW w:w="2990" w:type="dxa"/>
            <w:shd w:val="clear" w:color="auto" w:fill="auto"/>
            <w:vAlign w:val="bottom"/>
            <w:hideMark/>
          </w:tcPr>
          <w:p w:rsidR="0074222F" w:rsidRPr="0074222F" w:rsidRDefault="001744B6"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Қ</w:t>
            </w:r>
            <w:r w:rsidR="0074222F" w:rsidRPr="0074222F">
              <w:rPr>
                <w:rFonts w:ascii="Times New Roman" w:eastAsia="Times New Roman" w:hAnsi="Times New Roman" w:cs="Times New Roman"/>
                <w:color w:val="000000"/>
                <w:sz w:val="18"/>
                <w:szCs w:val="18"/>
                <w:lang w:eastAsia="ru-RU"/>
              </w:rPr>
              <w:t>атты</w:t>
            </w:r>
            <w:r>
              <w:rPr>
                <w:rFonts w:ascii="Times New Roman" w:eastAsia="Times New Roman" w:hAnsi="Times New Roman" w:cs="Times New Roman"/>
                <w:color w:val="000000"/>
                <w:sz w:val="18"/>
                <w:szCs w:val="18"/>
                <w:lang w:val="kk-KZ" w:eastAsia="ru-RU"/>
              </w:rPr>
              <w:t>-т</w:t>
            </w:r>
            <w:r w:rsidRPr="0074222F">
              <w:rPr>
                <w:rFonts w:ascii="Times New Roman" w:eastAsia="Times New Roman" w:hAnsi="Times New Roman" w:cs="Times New Roman"/>
                <w:color w:val="000000"/>
                <w:sz w:val="18"/>
                <w:szCs w:val="18"/>
                <w:lang w:eastAsia="ru-RU"/>
              </w:rPr>
              <w:t>ұрмыстық</w:t>
            </w:r>
            <w:r w:rsidR="0074222F" w:rsidRPr="0074222F">
              <w:rPr>
                <w:rFonts w:ascii="Times New Roman" w:eastAsia="Times New Roman" w:hAnsi="Times New Roman" w:cs="Times New Roman"/>
                <w:color w:val="000000"/>
                <w:sz w:val="18"/>
                <w:szCs w:val="18"/>
                <w:lang w:eastAsia="ru-RU"/>
              </w:rPr>
              <w:t>, құрылыстық және өндірістік қалдықтарды көму</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3 713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3 713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5.15</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Гидрометерологиялық қызметтер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96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5.16</w:t>
            </w:r>
          </w:p>
        </w:tc>
        <w:tc>
          <w:tcPr>
            <w:tcW w:w="2990" w:type="dxa"/>
            <w:shd w:val="clear" w:color="auto" w:fill="auto"/>
            <w:vAlign w:val="center"/>
            <w:hideMark/>
          </w:tcPr>
          <w:p w:rsidR="0074222F" w:rsidRPr="0074222F" w:rsidRDefault="0074222F" w:rsidP="001744B6">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Негізгі және қосымша құрал-жабдықтардың техникалық жағдайы туралы </w:t>
            </w:r>
            <w:r w:rsidR="001744B6">
              <w:rPr>
                <w:rFonts w:ascii="Times New Roman" w:eastAsia="Times New Roman" w:hAnsi="Times New Roman" w:cs="Times New Roman"/>
                <w:color w:val="000000"/>
                <w:sz w:val="18"/>
                <w:szCs w:val="18"/>
                <w:lang w:val="kk-KZ" w:eastAsia="ru-RU"/>
              </w:rPr>
              <w:t>сараптама</w:t>
            </w:r>
            <w:r w:rsidR="001744B6">
              <w:rPr>
                <w:rFonts w:ascii="Times New Roman" w:eastAsia="Times New Roman" w:hAnsi="Times New Roman" w:cs="Times New Roman"/>
                <w:color w:val="000000"/>
                <w:sz w:val="18"/>
                <w:szCs w:val="18"/>
                <w:lang w:eastAsia="ru-RU"/>
              </w:rPr>
              <w:t xml:space="preserve"> қорытынды</w:t>
            </w:r>
            <w:r w:rsidR="001744B6">
              <w:rPr>
                <w:rFonts w:ascii="Times New Roman" w:eastAsia="Times New Roman" w:hAnsi="Times New Roman" w:cs="Times New Roman"/>
                <w:color w:val="000000"/>
                <w:sz w:val="18"/>
                <w:szCs w:val="18"/>
                <w:lang w:val="kk-KZ" w:eastAsia="ru-RU"/>
              </w:rPr>
              <w:t>сын</w:t>
            </w:r>
            <w:r w:rsidRPr="0074222F">
              <w:rPr>
                <w:rFonts w:ascii="Times New Roman" w:eastAsia="Times New Roman" w:hAnsi="Times New Roman" w:cs="Times New Roman"/>
                <w:color w:val="000000"/>
                <w:sz w:val="18"/>
                <w:szCs w:val="18"/>
                <w:lang w:eastAsia="ru-RU"/>
              </w:rPr>
              <w:t xml:space="preserve"> алу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880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880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w:t>
            </w:r>
          </w:p>
        </w:tc>
        <w:tc>
          <w:tcPr>
            <w:tcW w:w="2990" w:type="dxa"/>
            <w:shd w:val="clear" w:color="auto" w:fill="auto"/>
            <w:vAlign w:val="bottom"/>
            <w:hideMark/>
          </w:tcPr>
          <w:p w:rsidR="0074222F" w:rsidRPr="00193736" w:rsidRDefault="0074222F" w:rsidP="0074222F">
            <w:pPr>
              <w:spacing w:after="0" w:line="240" w:lineRule="auto"/>
              <w:rPr>
                <w:rFonts w:ascii="Times New Roman" w:eastAsia="Times New Roman" w:hAnsi="Times New Roman" w:cs="Times New Roman"/>
                <w:b/>
                <w:bCs/>
                <w:color w:val="000000"/>
                <w:sz w:val="18"/>
                <w:szCs w:val="18"/>
                <w:lang w:val="kk-KZ" w:eastAsia="ru-RU"/>
              </w:rPr>
            </w:pPr>
            <w:r w:rsidRPr="0074222F">
              <w:rPr>
                <w:rFonts w:ascii="Times New Roman" w:eastAsia="Times New Roman" w:hAnsi="Times New Roman" w:cs="Times New Roman"/>
                <w:b/>
                <w:bCs/>
                <w:color w:val="000000"/>
                <w:sz w:val="18"/>
                <w:szCs w:val="18"/>
                <w:lang w:eastAsia="ru-RU"/>
              </w:rPr>
              <w:t>Өзге шығыстар</w:t>
            </w:r>
            <w:r w:rsidR="00193736">
              <w:rPr>
                <w:rFonts w:ascii="Times New Roman" w:eastAsia="Times New Roman" w:hAnsi="Times New Roman" w:cs="Times New Roman"/>
                <w:b/>
                <w:bCs/>
                <w:color w:val="000000"/>
                <w:sz w:val="18"/>
                <w:szCs w:val="18"/>
                <w:lang w:val="kk-KZ" w:eastAsia="ru-RU"/>
              </w:rPr>
              <w:t>,</w:t>
            </w:r>
            <w:r w:rsidR="00193736">
              <w:rPr>
                <w:rFonts w:ascii="Times New Roman" w:eastAsia="Times New Roman" w:hAnsi="Times New Roman" w:cs="Times New Roman"/>
                <w:b/>
                <w:bCs/>
                <w:color w:val="000000"/>
                <w:sz w:val="18"/>
                <w:szCs w:val="18"/>
                <w:lang w:eastAsia="ru-RU"/>
              </w:rPr>
              <w:t xml:space="preserve"> 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65 083</w:t>
            </w:r>
          </w:p>
        </w:tc>
        <w:tc>
          <w:tcPr>
            <w:tcW w:w="1297"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65 240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193736">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144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6.1</w:t>
            </w:r>
          </w:p>
        </w:tc>
        <w:tc>
          <w:tcPr>
            <w:tcW w:w="2990" w:type="dxa"/>
            <w:shd w:val="clear" w:color="auto" w:fill="auto"/>
            <w:vAlign w:val="center"/>
            <w:hideMark/>
          </w:tcPr>
          <w:p w:rsidR="0074222F" w:rsidRPr="0074222F" w:rsidRDefault="005A75EC" w:rsidP="005A75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Еңбек қ</w:t>
            </w:r>
            <w:r w:rsidR="0074222F" w:rsidRPr="0074222F">
              <w:rPr>
                <w:rFonts w:ascii="Times New Roman" w:eastAsia="Times New Roman" w:hAnsi="Times New Roman" w:cs="Times New Roman"/>
                <w:color w:val="000000"/>
                <w:sz w:val="18"/>
                <w:szCs w:val="18"/>
                <w:lang w:eastAsia="ru-RU"/>
              </w:rPr>
              <w:t>ауіпсізді</w:t>
            </w:r>
            <w:r>
              <w:rPr>
                <w:rFonts w:ascii="Times New Roman" w:eastAsia="Times New Roman" w:hAnsi="Times New Roman" w:cs="Times New Roman"/>
                <w:color w:val="000000"/>
                <w:sz w:val="18"/>
                <w:szCs w:val="18"/>
                <w:lang w:val="kk-KZ" w:eastAsia="ru-RU"/>
              </w:rPr>
              <w:t>гі</w:t>
            </w:r>
            <w:r w:rsidR="0074222F" w:rsidRPr="0074222F">
              <w:rPr>
                <w:rFonts w:ascii="Times New Roman" w:eastAsia="Times New Roman" w:hAnsi="Times New Roman" w:cs="Times New Roman"/>
                <w:color w:val="000000"/>
                <w:sz w:val="18"/>
                <w:szCs w:val="18"/>
                <w:lang w:eastAsia="ru-RU"/>
              </w:rPr>
              <w:t xml:space="preserve"> және еңбекті қорғау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15 762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16 944</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76" w:type="dxa"/>
            <w:shd w:val="clear" w:color="auto" w:fill="auto"/>
            <w:vAlign w:val="center"/>
            <w:hideMark/>
          </w:tcPr>
          <w:p w:rsidR="0074222F" w:rsidRPr="0074222F" w:rsidRDefault="005A75EC" w:rsidP="005A75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Ө</w:t>
            </w:r>
            <w:r w:rsidRPr="0074222F">
              <w:rPr>
                <w:rFonts w:ascii="Times New Roman" w:eastAsia="Times New Roman" w:hAnsi="Times New Roman" w:cs="Times New Roman"/>
                <w:color w:val="000000"/>
                <w:sz w:val="18"/>
                <w:szCs w:val="18"/>
                <w:lang w:eastAsia="ru-RU"/>
              </w:rPr>
              <w:t xml:space="preserve">рт сөндіргіштерді </w:t>
            </w:r>
            <w:r>
              <w:rPr>
                <w:rFonts w:ascii="Times New Roman" w:eastAsia="Times New Roman" w:hAnsi="Times New Roman" w:cs="Times New Roman"/>
                <w:color w:val="000000"/>
                <w:sz w:val="18"/>
                <w:szCs w:val="18"/>
                <w:lang w:val="kk-KZ" w:eastAsia="ru-RU"/>
              </w:rPr>
              <w:t>қ</w:t>
            </w:r>
            <w:r w:rsidR="0074222F" w:rsidRPr="0074222F">
              <w:rPr>
                <w:rFonts w:ascii="Times New Roman" w:eastAsia="Times New Roman" w:hAnsi="Times New Roman" w:cs="Times New Roman"/>
                <w:color w:val="000000"/>
                <w:sz w:val="18"/>
                <w:szCs w:val="18"/>
                <w:lang w:eastAsia="ru-RU"/>
              </w:rPr>
              <w:t xml:space="preserve">араша айында есептен шығару </w:t>
            </w:r>
            <w:r>
              <w:rPr>
                <w:rFonts w:ascii="Times New Roman" w:eastAsia="Times New Roman" w:hAnsi="Times New Roman" w:cs="Times New Roman"/>
                <w:color w:val="000000"/>
                <w:sz w:val="18"/>
                <w:szCs w:val="18"/>
                <w:lang w:val="kk-KZ" w:eastAsia="ru-RU"/>
              </w:rPr>
              <w:t xml:space="preserve">есебінен </w:t>
            </w:r>
            <w:r w:rsidR="0074222F" w:rsidRPr="0074222F">
              <w:rPr>
                <w:rFonts w:ascii="Times New Roman" w:eastAsia="Times New Roman" w:hAnsi="Times New Roman" w:cs="Times New Roman"/>
                <w:color w:val="000000"/>
                <w:sz w:val="18"/>
                <w:szCs w:val="18"/>
                <w:lang w:eastAsia="ru-RU"/>
              </w:rPr>
              <w:t>және жаңадан қабылданған қызметкерлер есебінен арнайы киім мен ЖҚҚ беру бойынша шығыстардың ұлғаюы есебінен артық шығын қалыптасты</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6.2</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Міндетті сақтандыру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11 042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11 042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Кадрларды дайындау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3 000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2 973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rsidR="005A75EC" w:rsidRDefault="0074222F" w:rsidP="0074222F">
            <w:pPr>
              <w:spacing w:after="0" w:line="240" w:lineRule="auto"/>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 xml:space="preserve">Карантиннің күшеюіне байланысты 2020 жылдың </w:t>
            </w:r>
          </w:p>
          <w:p w:rsidR="0074222F" w:rsidRPr="005A75EC" w:rsidRDefault="005A75EC" w:rsidP="005A75EC">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val="kk-KZ" w:eastAsia="ru-RU"/>
              </w:rPr>
              <w:t>-</w:t>
            </w:r>
            <w:r w:rsidR="0074222F" w:rsidRPr="0074222F">
              <w:rPr>
                <w:rFonts w:ascii="Times New Roman" w:eastAsia="Times New Roman" w:hAnsi="Times New Roman" w:cs="Times New Roman"/>
                <w:color w:val="000000"/>
                <w:sz w:val="18"/>
                <w:szCs w:val="18"/>
                <w:lang w:eastAsia="ru-RU"/>
              </w:rPr>
              <w:t xml:space="preserve">тоқсанында оқыту семинары </w:t>
            </w:r>
            <w:r>
              <w:rPr>
                <w:rFonts w:ascii="Times New Roman" w:eastAsia="Times New Roman" w:hAnsi="Times New Roman" w:cs="Times New Roman"/>
                <w:color w:val="000000"/>
                <w:sz w:val="18"/>
                <w:szCs w:val="18"/>
                <w:lang w:val="kk-KZ" w:eastAsia="ru-RU"/>
              </w:rPr>
              <w:t>өткізілмеді</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6.4</w:t>
            </w:r>
          </w:p>
        </w:tc>
        <w:tc>
          <w:tcPr>
            <w:tcW w:w="2990" w:type="dxa"/>
            <w:shd w:val="clear" w:color="auto" w:fill="auto"/>
            <w:vAlign w:val="center"/>
            <w:hideMark/>
          </w:tcPr>
          <w:p w:rsidR="0074222F" w:rsidRPr="0074222F" w:rsidRDefault="00E477CD"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Іс</w:t>
            </w:r>
            <w:r w:rsidR="0074222F" w:rsidRPr="0074222F">
              <w:rPr>
                <w:rFonts w:ascii="Times New Roman" w:eastAsia="Times New Roman" w:hAnsi="Times New Roman" w:cs="Times New Roman"/>
                <w:color w:val="000000"/>
                <w:sz w:val="18"/>
                <w:szCs w:val="18"/>
                <w:lang w:eastAsia="ru-RU"/>
              </w:rPr>
              <w:t>сапар шығыстары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300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300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6.5</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Кеңсе тауарлары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1 462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1 463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6.6</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Бланктік өнім</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2 433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2 434</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lastRenderedPageBreak/>
              <w:t>6.7</w:t>
            </w:r>
          </w:p>
        </w:tc>
        <w:tc>
          <w:tcPr>
            <w:tcW w:w="2990" w:type="dxa"/>
            <w:shd w:val="clear" w:color="auto" w:fill="auto"/>
            <w:vAlign w:val="center"/>
            <w:hideMark/>
          </w:tcPr>
          <w:p w:rsidR="0074222F" w:rsidRPr="0074222F" w:rsidRDefault="00E477CD"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Сall-орталы</w:t>
            </w:r>
            <w:r>
              <w:rPr>
                <w:rFonts w:ascii="Times New Roman" w:eastAsia="Times New Roman" w:hAnsi="Times New Roman" w:cs="Times New Roman"/>
                <w:color w:val="000000"/>
                <w:sz w:val="18"/>
                <w:szCs w:val="18"/>
                <w:lang w:val="kk-KZ" w:eastAsia="ru-RU"/>
              </w:rPr>
              <w:t>ғы</w:t>
            </w:r>
            <w:r w:rsidR="0074222F" w:rsidRPr="0074222F">
              <w:rPr>
                <w:rFonts w:ascii="Times New Roman" w:eastAsia="Times New Roman" w:hAnsi="Times New Roman" w:cs="Times New Roman"/>
                <w:color w:val="000000"/>
                <w:sz w:val="18"/>
                <w:szCs w:val="18"/>
                <w:lang w:eastAsia="ru-RU"/>
              </w:rPr>
              <w:t xml:space="preserve"> және мониторинг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12 335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12 335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6.8</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Клинингтік қызметтер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18 749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17 750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w:t>
            </w:r>
          </w:p>
        </w:tc>
        <w:tc>
          <w:tcPr>
            <w:tcW w:w="297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Үнемдеу шаруашылық тауарларын нақты пайдалануға байланысты қалыптасты</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II</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Кезең шығыстары, 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1 446 873</w:t>
            </w:r>
          </w:p>
        </w:tc>
        <w:tc>
          <w:tcPr>
            <w:tcW w:w="1297"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1 438 068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Жалпы және әкімшілік шығыстар, 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1 436 735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1 428 380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5A75EC">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862D00">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Еңбекке ақы төлеу шығыстары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191 341</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183 887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restart"/>
            <w:shd w:val="clear" w:color="auto" w:fill="auto"/>
            <w:vAlign w:val="center"/>
            <w:hideMark/>
          </w:tcPr>
          <w:p w:rsidR="0074222F" w:rsidRPr="00F37541" w:rsidRDefault="00BC0D6C" w:rsidP="00862D00">
            <w:pPr>
              <w:spacing w:after="0" w:line="240" w:lineRule="auto"/>
              <w:rPr>
                <w:rFonts w:ascii="Times New Roman" w:eastAsia="Times New Roman" w:hAnsi="Times New Roman" w:cs="Times New Roman"/>
                <w:color w:val="000000"/>
                <w:sz w:val="18"/>
                <w:szCs w:val="18"/>
                <w:highlight w:val="yellow"/>
                <w:lang w:val="kk-KZ" w:eastAsia="ru-RU"/>
              </w:rPr>
            </w:pPr>
            <w:r w:rsidRPr="00BC0D6C">
              <w:rPr>
                <w:rFonts w:ascii="Times New Roman" w:eastAsia="Times New Roman" w:hAnsi="Times New Roman" w:cs="Times New Roman"/>
                <w:color w:val="000000"/>
                <w:sz w:val="18"/>
                <w:szCs w:val="18"/>
                <w:lang w:val="kk-KZ" w:eastAsia="ru-RU"/>
              </w:rPr>
              <w:t xml:space="preserve">Штаттың жинақталмауына </w:t>
            </w:r>
            <w:r w:rsidRPr="00BC0D6C">
              <w:rPr>
                <w:rFonts w:ascii="Times New Roman" w:eastAsia="Times New Roman" w:hAnsi="Times New Roman" w:cs="Times New Roman"/>
                <w:color w:val="000000"/>
                <w:sz w:val="18"/>
                <w:szCs w:val="18"/>
                <w:lang w:eastAsia="ru-RU"/>
              </w:rPr>
              <w:t xml:space="preserve">байланысты </w:t>
            </w:r>
            <w:r w:rsidRPr="00BC0D6C">
              <w:rPr>
                <w:rFonts w:ascii="Times New Roman" w:eastAsia="Times New Roman" w:hAnsi="Times New Roman" w:cs="Times New Roman"/>
                <w:color w:val="000000"/>
                <w:sz w:val="18"/>
                <w:szCs w:val="18"/>
                <w:lang w:val="kk-KZ" w:eastAsia="ru-RU"/>
              </w:rPr>
              <w:t>р</w:t>
            </w:r>
            <w:r w:rsidR="0036082A" w:rsidRPr="00BC0D6C">
              <w:rPr>
                <w:rFonts w:ascii="Times New Roman" w:eastAsia="Times New Roman" w:hAnsi="Times New Roman" w:cs="Times New Roman"/>
                <w:color w:val="000000"/>
                <w:sz w:val="18"/>
                <w:szCs w:val="18"/>
                <w:lang w:eastAsia="ru-RU"/>
              </w:rPr>
              <w:t>ұқсат етілген 5%</w:t>
            </w:r>
            <w:r w:rsidR="0036082A" w:rsidRPr="00BC0D6C">
              <w:rPr>
                <w:rFonts w:ascii="Times New Roman" w:eastAsia="Times New Roman" w:hAnsi="Times New Roman" w:cs="Times New Roman"/>
                <w:color w:val="000000"/>
                <w:sz w:val="18"/>
                <w:szCs w:val="18"/>
                <w:lang w:val="kk-KZ" w:eastAsia="ru-RU"/>
              </w:rPr>
              <w:t xml:space="preserve"> </w:t>
            </w:r>
            <w:r w:rsidR="0036082A" w:rsidRPr="00BC0D6C">
              <w:rPr>
                <w:rFonts w:ascii="Times New Roman" w:eastAsia="Times New Roman" w:hAnsi="Times New Roman" w:cs="Times New Roman"/>
                <w:color w:val="000000"/>
                <w:sz w:val="18"/>
                <w:szCs w:val="18"/>
                <w:lang w:eastAsia="ru-RU"/>
              </w:rPr>
              <w:t xml:space="preserve">шегінде </w:t>
            </w:r>
            <w:r w:rsidR="0036082A" w:rsidRPr="00BC0D6C">
              <w:rPr>
                <w:rFonts w:ascii="Times New Roman" w:eastAsia="Times New Roman" w:hAnsi="Times New Roman" w:cs="Times New Roman"/>
                <w:color w:val="000000"/>
                <w:sz w:val="18"/>
                <w:szCs w:val="18"/>
                <w:lang w:val="kk-KZ" w:eastAsia="ru-RU"/>
              </w:rPr>
              <w:t>үнемдеу</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5A75EC">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7.1.1</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Әкімшілік персоналдың жалақысы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173 908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167 136</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9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7.1.2</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Әлеуметтік салық және әлеуметтік аударымдар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14 869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14 290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Міндетті әлеуметтік медициналық сақтандыру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2 564</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2 462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7.2</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Амортизация</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24 355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25 445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vAlign w:val="center"/>
            <w:hideMark/>
          </w:tcPr>
          <w:p w:rsidR="0074222F" w:rsidRPr="0074222F" w:rsidRDefault="0074222F" w:rsidP="00CB7264">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Негізгі құра</w:t>
            </w:r>
            <w:r w:rsidR="00CB7264">
              <w:rPr>
                <w:rFonts w:ascii="Times New Roman" w:eastAsia="Times New Roman" w:hAnsi="Times New Roman" w:cs="Times New Roman"/>
                <w:color w:val="000000"/>
                <w:sz w:val="18"/>
                <w:szCs w:val="18"/>
                <w:lang w:eastAsia="ru-RU"/>
              </w:rPr>
              <w:t>лдарды</w:t>
            </w:r>
            <w:r w:rsidR="00CB7264">
              <w:rPr>
                <w:rFonts w:ascii="Times New Roman" w:eastAsia="Times New Roman" w:hAnsi="Times New Roman" w:cs="Times New Roman"/>
                <w:color w:val="000000"/>
                <w:sz w:val="18"/>
                <w:szCs w:val="18"/>
                <w:lang w:val="kk-KZ" w:eastAsia="ru-RU"/>
              </w:rPr>
              <w:t xml:space="preserve"> </w:t>
            </w:r>
            <w:r w:rsidR="00CB7264" w:rsidRPr="0074222F">
              <w:rPr>
                <w:rFonts w:ascii="Times New Roman" w:eastAsia="Times New Roman" w:hAnsi="Times New Roman" w:cs="Times New Roman"/>
                <w:color w:val="000000"/>
                <w:sz w:val="18"/>
                <w:szCs w:val="18"/>
                <w:lang w:eastAsia="ru-RU"/>
              </w:rPr>
              <w:t>(компьютерлер)</w:t>
            </w:r>
            <w:r w:rsidR="00CB7264">
              <w:rPr>
                <w:rFonts w:ascii="Times New Roman" w:eastAsia="Times New Roman" w:hAnsi="Times New Roman" w:cs="Times New Roman"/>
                <w:color w:val="000000"/>
                <w:sz w:val="18"/>
                <w:szCs w:val="18"/>
                <w:lang w:val="kk-KZ" w:eastAsia="ru-RU"/>
              </w:rPr>
              <w:t xml:space="preserve"> </w:t>
            </w:r>
            <w:r w:rsidR="00CB7264">
              <w:rPr>
                <w:rFonts w:ascii="Times New Roman" w:eastAsia="Times New Roman" w:hAnsi="Times New Roman" w:cs="Times New Roman"/>
                <w:color w:val="000000"/>
                <w:sz w:val="18"/>
                <w:szCs w:val="18"/>
                <w:lang w:eastAsia="ru-RU"/>
              </w:rPr>
              <w:t>сатып алу себебінен ұлға</w:t>
            </w:r>
            <w:r w:rsidR="00CB7264">
              <w:rPr>
                <w:rFonts w:ascii="Times New Roman" w:eastAsia="Times New Roman" w:hAnsi="Times New Roman" w:cs="Times New Roman"/>
                <w:color w:val="000000"/>
                <w:sz w:val="18"/>
                <w:szCs w:val="18"/>
                <w:lang w:val="kk-KZ" w:eastAsia="ru-RU"/>
              </w:rPr>
              <w:t>ю</w:t>
            </w:r>
            <w:r w:rsidRPr="0074222F">
              <w:rPr>
                <w:rFonts w:ascii="Times New Roman" w:eastAsia="Times New Roman" w:hAnsi="Times New Roman" w:cs="Times New Roman"/>
                <w:color w:val="000000"/>
                <w:sz w:val="18"/>
                <w:szCs w:val="18"/>
                <w:lang w:eastAsia="ru-RU"/>
              </w:rPr>
              <w:t xml:space="preserve"> </w:t>
            </w:r>
          </w:p>
        </w:tc>
      </w:tr>
      <w:tr w:rsidR="0074222F" w:rsidRPr="0074222F" w:rsidTr="0074222F">
        <w:trPr>
          <w:trHeight w:val="96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Салықтық төлемдер мен алымдар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1 150 059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1 146 515</w:t>
            </w:r>
          </w:p>
        </w:tc>
        <w:tc>
          <w:tcPr>
            <w:tcW w:w="859" w:type="dxa"/>
            <w:shd w:val="clear" w:color="auto" w:fill="auto"/>
            <w:noWrap/>
            <w:vAlign w:val="center"/>
            <w:hideMark/>
          </w:tcPr>
          <w:p w:rsidR="0074222F" w:rsidRPr="004412A2"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4412A2">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rsidR="0074222F" w:rsidRPr="004412A2"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4412A2">
              <w:rPr>
                <w:rFonts w:ascii="Times New Roman" w:eastAsia="Times New Roman" w:hAnsi="Times New Roman" w:cs="Times New Roman"/>
                <w:color w:val="000000"/>
                <w:sz w:val="18"/>
                <w:szCs w:val="18"/>
                <w:lang w:eastAsia="ru-RU"/>
              </w:rPr>
              <w:t>Жыл қорытындысы бойынша ҚР Салық кодексінің 520-бабы 1,3-тармағына сәйкес мүлік салығы бойынша төлемге түзету жүргізілді</w:t>
            </w:r>
          </w:p>
        </w:tc>
      </w:tr>
      <w:tr w:rsidR="0074222F" w:rsidRPr="0074222F" w:rsidTr="0074222F">
        <w:trPr>
          <w:trHeight w:val="97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7.4</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Материалдар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749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1 033</w:t>
            </w:r>
          </w:p>
        </w:tc>
        <w:tc>
          <w:tcPr>
            <w:tcW w:w="859" w:type="dxa"/>
            <w:shd w:val="clear" w:color="auto" w:fill="auto"/>
            <w:noWrap/>
            <w:vAlign w:val="center"/>
            <w:hideMark/>
          </w:tcPr>
          <w:p w:rsidR="0074222F" w:rsidRPr="004412A2"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4412A2">
              <w:rPr>
                <w:rFonts w:ascii="Times New Roman" w:eastAsia="Times New Roman" w:hAnsi="Times New Roman" w:cs="Times New Roman"/>
                <w:color w:val="000000"/>
                <w:sz w:val="18"/>
                <w:szCs w:val="18"/>
                <w:lang w:eastAsia="ru-RU"/>
              </w:rPr>
              <w:t>38</w:t>
            </w:r>
          </w:p>
        </w:tc>
        <w:tc>
          <w:tcPr>
            <w:tcW w:w="2976" w:type="dxa"/>
            <w:shd w:val="clear" w:color="auto" w:fill="auto"/>
            <w:vAlign w:val="bottom"/>
            <w:hideMark/>
          </w:tcPr>
          <w:p w:rsidR="0074222F" w:rsidRPr="004412A2" w:rsidRDefault="0074222F" w:rsidP="00CB7264">
            <w:pPr>
              <w:spacing w:after="0" w:line="240" w:lineRule="auto"/>
              <w:rPr>
                <w:rFonts w:ascii="Times New Roman" w:eastAsia="Times New Roman" w:hAnsi="Times New Roman" w:cs="Times New Roman"/>
                <w:color w:val="000000"/>
                <w:sz w:val="18"/>
                <w:szCs w:val="18"/>
                <w:lang w:eastAsia="ru-RU"/>
              </w:rPr>
            </w:pPr>
            <w:r w:rsidRPr="004412A2">
              <w:rPr>
                <w:rFonts w:ascii="Times New Roman" w:eastAsia="Times New Roman" w:hAnsi="Times New Roman" w:cs="Times New Roman"/>
                <w:color w:val="000000"/>
                <w:sz w:val="18"/>
                <w:szCs w:val="18"/>
                <w:lang w:eastAsia="ru-RU"/>
              </w:rPr>
              <w:t xml:space="preserve">Артық шығын </w:t>
            </w:r>
            <w:r w:rsidR="00CB7264" w:rsidRPr="004412A2">
              <w:rPr>
                <w:rFonts w:ascii="Times New Roman" w:eastAsia="Times New Roman" w:hAnsi="Times New Roman" w:cs="Times New Roman"/>
                <w:color w:val="000000"/>
                <w:sz w:val="18"/>
                <w:szCs w:val="18"/>
                <w:lang w:val="kk-KZ" w:eastAsia="ru-RU"/>
              </w:rPr>
              <w:t>1-ӘТК-де ж</w:t>
            </w:r>
            <w:r w:rsidRPr="004412A2">
              <w:rPr>
                <w:rFonts w:ascii="Times New Roman" w:eastAsia="Times New Roman" w:hAnsi="Times New Roman" w:cs="Times New Roman"/>
                <w:color w:val="000000"/>
                <w:sz w:val="18"/>
                <w:szCs w:val="18"/>
                <w:lang w:eastAsia="ru-RU"/>
              </w:rPr>
              <w:t>өндеу жұмыстарын жүргізу және автомашиналардағы қосалқы бөлшектерді ауыстыру есебінен қалыптасты</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7.5</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Коммуналдық шығыстар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3 848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3 730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Электр, жылу энергиясын және сумен жабдықтауды тұтынуды азайту есебінен шығыстарды төмендету</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7.6</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Байланыс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2 429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2 436</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Қалааралық байланыс қызметтері бойынша шығыстарды ұлғайту есебінен артық шығыстар</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7.7</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Ақпараттық,</w:t>
            </w:r>
            <w:r w:rsidR="00E477CD">
              <w:rPr>
                <w:rFonts w:ascii="Times New Roman" w:eastAsia="Times New Roman" w:hAnsi="Times New Roman" w:cs="Times New Roman"/>
                <w:color w:val="000000"/>
                <w:sz w:val="18"/>
                <w:szCs w:val="18"/>
                <w:lang w:val="kk-KZ" w:eastAsia="ru-RU"/>
              </w:rPr>
              <w:t xml:space="preserve"> </w:t>
            </w:r>
            <w:r w:rsidRPr="0074222F">
              <w:rPr>
                <w:rFonts w:ascii="Times New Roman" w:eastAsia="Times New Roman" w:hAnsi="Times New Roman" w:cs="Times New Roman"/>
                <w:color w:val="000000"/>
                <w:sz w:val="18"/>
                <w:szCs w:val="18"/>
                <w:lang w:eastAsia="ru-RU"/>
              </w:rPr>
              <w:t>консультациялық, аудиторлық қызметтер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4 936</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4 912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-0,5</w:t>
            </w:r>
          </w:p>
        </w:tc>
        <w:tc>
          <w:tcPr>
            <w:tcW w:w="2976" w:type="dxa"/>
            <w:shd w:val="clear" w:color="auto" w:fill="auto"/>
            <w:vAlign w:val="center"/>
            <w:hideMark/>
          </w:tcPr>
          <w:p w:rsidR="0074222F" w:rsidRPr="0074222F" w:rsidRDefault="00CA4614" w:rsidP="00CA461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Үнемдеу </w:t>
            </w:r>
            <w:r w:rsidR="0074222F" w:rsidRPr="0074222F">
              <w:rPr>
                <w:rFonts w:ascii="Times New Roman" w:eastAsia="Times New Roman" w:hAnsi="Times New Roman" w:cs="Times New Roman"/>
                <w:color w:val="000000"/>
                <w:sz w:val="18"/>
                <w:szCs w:val="18"/>
                <w:lang w:eastAsia="ru-RU"/>
              </w:rPr>
              <w:t>жарияланған жарнамалар санының азаюымен байланысты</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7.8</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Банк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486</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464</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4-тоқсандағы банк операциялары санының азаюына байланысты үнемдеу</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w:t>
            </w:r>
          </w:p>
        </w:tc>
        <w:tc>
          <w:tcPr>
            <w:tcW w:w="2990" w:type="dxa"/>
            <w:shd w:val="clear" w:color="auto" w:fill="auto"/>
            <w:vAlign w:val="bottom"/>
            <w:hideMark/>
          </w:tcPr>
          <w:p w:rsidR="0074222F" w:rsidRPr="0074222F" w:rsidRDefault="00CA4614"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Өзге шығыстар</w:t>
            </w:r>
            <w:r>
              <w:rPr>
                <w:rFonts w:ascii="Times New Roman" w:eastAsia="Times New Roman" w:hAnsi="Times New Roman" w:cs="Times New Roman"/>
                <w:color w:val="000000"/>
                <w:sz w:val="18"/>
                <w:szCs w:val="18"/>
                <w:lang w:val="kk-KZ" w:eastAsia="ru-RU"/>
              </w:rPr>
              <w:t xml:space="preserve">, </w:t>
            </w:r>
            <w:r w:rsidR="0074222F" w:rsidRPr="0074222F">
              <w:rPr>
                <w:rFonts w:ascii="Times New Roman" w:eastAsia="Times New Roman" w:hAnsi="Times New Roman" w:cs="Times New Roman"/>
                <w:color w:val="000000"/>
                <w:sz w:val="18"/>
                <w:szCs w:val="18"/>
                <w:lang w:eastAsia="ru-RU"/>
              </w:rPr>
              <w:t>барлығы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58 532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59 958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r w:rsidR="00CA4614">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Объектілерді қорғау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37 855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37 831</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-0,1</w:t>
            </w:r>
          </w:p>
        </w:tc>
        <w:tc>
          <w:tcPr>
            <w:tcW w:w="2976" w:type="dxa"/>
            <w:shd w:val="clear" w:color="auto" w:fill="auto"/>
            <w:vAlign w:val="center"/>
            <w:hideMark/>
          </w:tcPr>
          <w:p w:rsidR="0074222F" w:rsidRPr="0074222F" w:rsidRDefault="003D7B0A"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Үнемдеу </w:t>
            </w:r>
            <w:r>
              <w:rPr>
                <w:rFonts w:ascii="Times New Roman" w:eastAsia="Times New Roman" w:hAnsi="Times New Roman" w:cs="Times New Roman"/>
                <w:color w:val="000000"/>
                <w:sz w:val="18"/>
                <w:szCs w:val="18"/>
                <w:lang w:val="kk-KZ" w:eastAsia="ru-RU"/>
              </w:rPr>
              <w:t>м</w:t>
            </w:r>
            <w:r w:rsidR="0074222F" w:rsidRPr="0074222F">
              <w:rPr>
                <w:rFonts w:ascii="Times New Roman" w:eastAsia="Times New Roman" w:hAnsi="Times New Roman" w:cs="Times New Roman"/>
                <w:color w:val="000000"/>
                <w:sz w:val="18"/>
                <w:szCs w:val="18"/>
                <w:lang w:eastAsia="ru-RU"/>
              </w:rPr>
              <w:t>емлекеттік сатып алу нәтижелері бойынша қалыптасты</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7.9.2</w:t>
            </w:r>
          </w:p>
        </w:tc>
        <w:tc>
          <w:tcPr>
            <w:tcW w:w="2990" w:type="dxa"/>
            <w:shd w:val="clear" w:color="auto" w:fill="auto"/>
            <w:vAlign w:val="center"/>
            <w:hideMark/>
          </w:tcPr>
          <w:p w:rsidR="0074222F" w:rsidRPr="0074222F" w:rsidRDefault="0074222F" w:rsidP="00917325">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Атқару техникасын</w:t>
            </w:r>
            <w:r w:rsidR="00917325">
              <w:rPr>
                <w:rFonts w:ascii="Times New Roman" w:eastAsia="Times New Roman" w:hAnsi="Times New Roman" w:cs="Times New Roman"/>
                <w:color w:val="000000"/>
                <w:sz w:val="18"/>
                <w:szCs w:val="18"/>
                <w:lang w:val="kk-KZ" w:eastAsia="ru-RU"/>
              </w:rPr>
              <w:t xml:space="preserve"> күтіп ұстау</w:t>
            </w:r>
            <w:r w:rsidRPr="0074222F">
              <w:rPr>
                <w:rFonts w:ascii="Times New Roman" w:eastAsia="Times New Roman" w:hAnsi="Times New Roman" w:cs="Times New Roman"/>
                <w:color w:val="000000"/>
                <w:sz w:val="18"/>
                <w:szCs w:val="18"/>
                <w:lang w:eastAsia="ru-RU"/>
              </w:rPr>
              <w:t>, лицензиялық бағдарламаларға қызмет көрсету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8 668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9 977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15</w:t>
            </w:r>
          </w:p>
        </w:tc>
        <w:tc>
          <w:tcPr>
            <w:tcW w:w="2976" w:type="dxa"/>
            <w:shd w:val="clear" w:color="auto" w:fill="auto"/>
            <w:vAlign w:val="center"/>
            <w:hideMark/>
          </w:tcPr>
          <w:p w:rsidR="0074222F" w:rsidRPr="0074222F" w:rsidRDefault="0074222F" w:rsidP="003D7B0A">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Лицензиялық бағдарламаларды жаңарту және </w:t>
            </w:r>
            <w:r w:rsidR="003D7B0A">
              <w:rPr>
                <w:rFonts w:ascii="Times New Roman" w:eastAsia="Times New Roman" w:hAnsi="Times New Roman" w:cs="Times New Roman"/>
                <w:color w:val="000000"/>
                <w:sz w:val="18"/>
                <w:szCs w:val="18"/>
                <w:lang w:val="kk-KZ" w:eastAsia="ru-RU"/>
              </w:rPr>
              <w:t>ілестіру</w:t>
            </w:r>
            <w:r w:rsidRPr="0074222F">
              <w:rPr>
                <w:rFonts w:ascii="Times New Roman" w:eastAsia="Times New Roman" w:hAnsi="Times New Roman" w:cs="Times New Roman"/>
                <w:color w:val="000000"/>
                <w:sz w:val="18"/>
                <w:szCs w:val="18"/>
                <w:lang w:eastAsia="ru-RU"/>
              </w:rPr>
              <w:t xml:space="preserve"> бойынша шығыстар есебінен ұлғайту</w:t>
            </w:r>
          </w:p>
        </w:tc>
      </w:tr>
      <w:tr w:rsidR="0074222F" w:rsidRPr="0074222F" w:rsidTr="0074222F">
        <w:trPr>
          <w:trHeight w:val="97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7.9.3</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Жолақы билеті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3 971</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3 964</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-0,2</w:t>
            </w:r>
          </w:p>
        </w:tc>
        <w:tc>
          <w:tcPr>
            <w:tcW w:w="2976" w:type="dxa"/>
            <w:shd w:val="clear" w:color="auto" w:fill="auto"/>
            <w:vAlign w:val="bottom"/>
            <w:hideMark/>
          </w:tcPr>
          <w:p w:rsidR="0074222F" w:rsidRPr="0074222F" w:rsidRDefault="00A53D8B" w:rsidP="00A53D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Жұмыс</w:t>
            </w:r>
            <w:r w:rsidR="0074222F" w:rsidRPr="0074222F">
              <w:rPr>
                <w:rFonts w:ascii="Times New Roman" w:eastAsia="Times New Roman" w:hAnsi="Times New Roman" w:cs="Times New Roman"/>
                <w:color w:val="000000"/>
                <w:sz w:val="18"/>
                <w:szCs w:val="18"/>
                <w:lang w:eastAsia="ru-RU"/>
              </w:rPr>
              <w:t xml:space="preserve">кердің жұмыстан босатылуына байланысты </w:t>
            </w:r>
            <w:r>
              <w:rPr>
                <w:rFonts w:ascii="Times New Roman" w:eastAsia="Times New Roman" w:hAnsi="Times New Roman" w:cs="Times New Roman"/>
                <w:color w:val="000000"/>
                <w:sz w:val="18"/>
                <w:szCs w:val="18"/>
                <w:lang w:val="kk-KZ" w:eastAsia="ru-RU"/>
              </w:rPr>
              <w:t>ж</w:t>
            </w:r>
            <w:r w:rsidRPr="0074222F">
              <w:rPr>
                <w:rFonts w:ascii="Times New Roman" w:eastAsia="Times New Roman" w:hAnsi="Times New Roman" w:cs="Times New Roman"/>
                <w:color w:val="000000"/>
                <w:sz w:val="18"/>
                <w:szCs w:val="18"/>
                <w:lang w:eastAsia="ru-RU"/>
              </w:rPr>
              <w:t>елтоқсан айында жо</w:t>
            </w:r>
            <w:r>
              <w:rPr>
                <w:rFonts w:ascii="Times New Roman" w:eastAsia="Times New Roman" w:hAnsi="Times New Roman" w:cs="Times New Roman"/>
                <w:color w:val="000000"/>
                <w:sz w:val="18"/>
                <w:szCs w:val="18"/>
                <w:lang w:eastAsia="ru-RU"/>
              </w:rPr>
              <w:t>спарланғаннан</w:t>
            </w: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1 жол жүру билеті</w:t>
            </w:r>
            <w:r w:rsidR="0074222F"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кем</w:t>
            </w:r>
            <w:r>
              <w:rPr>
                <w:rFonts w:ascii="Times New Roman" w:eastAsia="Times New Roman" w:hAnsi="Times New Roman" w:cs="Times New Roman"/>
                <w:color w:val="000000"/>
                <w:sz w:val="18"/>
                <w:szCs w:val="18"/>
                <w:lang w:eastAsia="ru-RU"/>
              </w:rPr>
              <w:t xml:space="preserve"> сатып ал</w:t>
            </w:r>
            <w:r>
              <w:rPr>
                <w:rFonts w:ascii="Times New Roman" w:eastAsia="Times New Roman" w:hAnsi="Times New Roman" w:cs="Times New Roman"/>
                <w:color w:val="000000"/>
                <w:sz w:val="18"/>
                <w:szCs w:val="18"/>
                <w:lang w:val="kk-KZ" w:eastAsia="ru-RU"/>
              </w:rPr>
              <w:t>ынуына</w:t>
            </w:r>
            <w:r w:rsidR="0074222F" w:rsidRPr="0074222F">
              <w:rPr>
                <w:rFonts w:ascii="Times New Roman" w:eastAsia="Times New Roman" w:hAnsi="Times New Roman" w:cs="Times New Roman"/>
                <w:color w:val="000000"/>
                <w:sz w:val="18"/>
                <w:szCs w:val="18"/>
                <w:lang w:eastAsia="ru-RU"/>
              </w:rPr>
              <w:t xml:space="preserve"> байланысты үнемдеу</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7.9.4</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Кеңсе тауарлары</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710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709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-0,1</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97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7.9.5</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Мерзімдік басылым</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338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358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w:t>
            </w:r>
          </w:p>
        </w:tc>
        <w:tc>
          <w:tcPr>
            <w:tcW w:w="2976" w:type="dxa"/>
            <w:shd w:val="clear" w:color="auto" w:fill="auto"/>
            <w:vAlign w:val="bottom"/>
            <w:hideMark/>
          </w:tcPr>
          <w:p w:rsidR="0074222F" w:rsidRPr="0074222F" w:rsidRDefault="0074222F" w:rsidP="00917325">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w:t>
            </w:r>
            <w:r w:rsidR="00917325">
              <w:rPr>
                <w:rFonts w:ascii="Times New Roman" w:eastAsia="Times New Roman" w:hAnsi="Times New Roman" w:cs="Times New Roman"/>
                <w:color w:val="000000"/>
                <w:sz w:val="18"/>
                <w:szCs w:val="18"/>
                <w:lang w:eastAsia="ru-RU"/>
              </w:rPr>
              <w:t>ртық шығын мерзімді басылымдард</w:t>
            </w:r>
            <w:r w:rsidR="00917325">
              <w:rPr>
                <w:rFonts w:ascii="Times New Roman" w:eastAsia="Times New Roman" w:hAnsi="Times New Roman" w:cs="Times New Roman"/>
                <w:color w:val="000000"/>
                <w:sz w:val="18"/>
                <w:szCs w:val="18"/>
                <w:lang w:val="kk-KZ" w:eastAsia="ru-RU"/>
              </w:rPr>
              <w:t>ың</w:t>
            </w:r>
            <w:r w:rsidRPr="0074222F">
              <w:rPr>
                <w:rFonts w:ascii="Times New Roman" w:eastAsia="Times New Roman" w:hAnsi="Times New Roman" w:cs="Times New Roman"/>
                <w:color w:val="000000"/>
                <w:sz w:val="18"/>
                <w:szCs w:val="18"/>
                <w:lang w:eastAsia="ru-RU"/>
              </w:rPr>
              <w:t xml:space="preserve"> уақтылы ұсын</w:t>
            </w:r>
            <w:r w:rsidR="00917325">
              <w:rPr>
                <w:rFonts w:ascii="Times New Roman" w:eastAsia="Times New Roman" w:hAnsi="Times New Roman" w:cs="Times New Roman"/>
                <w:color w:val="000000"/>
                <w:sz w:val="18"/>
                <w:szCs w:val="18"/>
                <w:lang w:val="kk-KZ" w:eastAsia="ru-RU"/>
              </w:rPr>
              <w:t>ылмау</w:t>
            </w:r>
            <w:r w:rsidRPr="0074222F">
              <w:rPr>
                <w:rFonts w:ascii="Times New Roman" w:eastAsia="Times New Roman" w:hAnsi="Times New Roman" w:cs="Times New Roman"/>
                <w:color w:val="000000"/>
                <w:sz w:val="18"/>
                <w:szCs w:val="18"/>
                <w:lang w:eastAsia="ru-RU"/>
              </w:rPr>
              <w:t xml:space="preserve"> есебінен қалыптасты. Түзету кезінде бұл басылымдар алынып тасталды.</w:t>
            </w:r>
          </w:p>
        </w:tc>
      </w:tr>
      <w:tr w:rsidR="0074222F" w:rsidRPr="0074222F" w:rsidTr="0074222F">
        <w:trPr>
          <w:trHeight w:val="120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lastRenderedPageBreak/>
              <w:t>7.9.6</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Кадрларды дайындау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750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757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rsidR="0074222F" w:rsidRPr="0074222F" w:rsidRDefault="00917325" w:rsidP="0091732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Артық шығын</w:t>
            </w:r>
            <w:r w:rsidR="0074222F"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 xml:space="preserve">персоналды </w:t>
            </w:r>
            <w:r w:rsidR="0074222F" w:rsidRPr="0074222F">
              <w:rPr>
                <w:rFonts w:ascii="Times New Roman" w:eastAsia="Times New Roman" w:hAnsi="Times New Roman" w:cs="Times New Roman"/>
                <w:color w:val="000000"/>
                <w:sz w:val="18"/>
                <w:szCs w:val="18"/>
                <w:lang w:eastAsia="ru-RU"/>
              </w:rPr>
              <w:t>кәсіпорындағы өнеркәсіптік қауіпсіздік</w:t>
            </w:r>
            <w:r>
              <w:rPr>
                <w:rFonts w:ascii="Times New Roman" w:eastAsia="Times New Roman" w:hAnsi="Times New Roman" w:cs="Times New Roman"/>
                <w:color w:val="000000"/>
                <w:sz w:val="18"/>
                <w:szCs w:val="18"/>
                <w:lang w:val="kk-KZ" w:eastAsia="ru-RU"/>
              </w:rPr>
              <w:t>,</w:t>
            </w:r>
            <w:r w:rsidR="0074222F" w:rsidRPr="0074222F">
              <w:rPr>
                <w:rFonts w:ascii="Times New Roman" w:eastAsia="Times New Roman" w:hAnsi="Times New Roman" w:cs="Times New Roman"/>
                <w:color w:val="000000"/>
                <w:sz w:val="18"/>
                <w:szCs w:val="18"/>
                <w:lang w:eastAsia="ru-RU"/>
              </w:rPr>
              <w:t xml:space="preserve"> еңбек қауіпсіздігі және еңбекті қорғау тақырыбында міндетті түрде оқытумен байланысты</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7.9.7</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Баспа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7.9.8</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Міндетті сақтандыру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692</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692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7.9.9</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Шаруашылық тауарлар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104</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72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7.9.10</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Қызметтік автокөлікті күтіп ұстау</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5 024</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5 147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w:t>
            </w:r>
          </w:p>
        </w:tc>
        <w:tc>
          <w:tcPr>
            <w:tcW w:w="2976" w:type="dxa"/>
            <w:shd w:val="clear" w:color="auto" w:fill="auto"/>
            <w:vAlign w:val="center"/>
            <w:hideMark/>
          </w:tcPr>
          <w:p w:rsidR="0074222F" w:rsidRPr="0074222F" w:rsidRDefault="0074222F" w:rsidP="00222D80">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Артық шығын ЖЖМ шығынының артуы есебінен қалыптасты (жоспарда жүргізушіге </w:t>
            </w:r>
            <w:r w:rsidR="00222D80">
              <w:rPr>
                <w:rFonts w:ascii="Times New Roman" w:eastAsia="Times New Roman" w:hAnsi="Times New Roman" w:cs="Times New Roman"/>
                <w:color w:val="000000"/>
                <w:sz w:val="18"/>
                <w:szCs w:val="18"/>
                <w:lang w:val="kk-KZ" w:eastAsia="ru-RU"/>
              </w:rPr>
              <w:t xml:space="preserve">босату </w:t>
            </w:r>
            <w:r w:rsidRPr="0074222F">
              <w:rPr>
                <w:rFonts w:ascii="Times New Roman" w:eastAsia="Times New Roman" w:hAnsi="Times New Roman" w:cs="Times New Roman"/>
                <w:color w:val="000000"/>
                <w:sz w:val="18"/>
                <w:szCs w:val="18"/>
                <w:lang w:eastAsia="ru-RU"/>
              </w:rPr>
              <w:t>көзделген)</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7.9.11</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Пошта қызметтері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285</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284</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-0,4</w:t>
            </w:r>
          </w:p>
        </w:tc>
        <w:tc>
          <w:tcPr>
            <w:tcW w:w="2976" w:type="dxa"/>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Орындалуы 100%</w:t>
            </w:r>
          </w:p>
        </w:tc>
      </w:tr>
      <w:tr w:rsidR="0074222F" w:rsidRPr="0074222F" w:rsidTr="0074222F">
        <w:trPr>
          <w:trHeight w:val="96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Сыйақы төлеуге шығыстар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10 138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9 688</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Үнемдеу жылумен жабдықтау объектілерінің құрылысын аяқтамау және оларды кәсіпорын балансына қабылдамау есебінен қалыптасты</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III</w:t>
            </w:r>
          </w:p>
        </w:tc>
        <w:tc>
          <w:tcPr>
            <w:tcW w:w="2990"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Барлық шығын</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7 385 908</w:t>
            </w:r>
          </w:p>
        </w:tc>
        <w:tc>
          <w:tcPr>
            <w:tcW w:w="1297"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8 166 879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IV</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Пайда</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10 000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-220 999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9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Барлық табыстар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7 395 908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7 945 880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76" w:type="dxa"/>
            <w:vMerge w:val="restart"/>
            <w:shd w:val="clear" w:color="auto" w:fill="auto"/>
            <w:vAlign w:val="center"/>
            <w:hideMark/>
          </w:tcPr>
          <w:p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Пайдалы демалыстың артуы жыл</w:t>
            </w:r>
            <w:r w:rsidR="00372B85">
              <w:rPr>
                <w:rFonts w:ascii="Times New Roman" w:eastAsia="Times New Roman" w:hAnsi="Times New Roman" w:cs="Times New Roman"/>
                <w:color w:val="000000"/>
                <w:sz w:val="18"/>
                <w:szCs w:val="18"/>
                <w:lang w:val="kk-KZ" w:eastAsia="ru-RU"/>
              </w:rPr>
              <w:t>ыт</w:t>
            </w:r>
            <w:r w:rsidRPr="0074222F">
              <w:rPr>
                <w:rFonts w:ascii="Times New Roman" w:eastAsia="Times New Roman" w:hAnsi="Times New Roman" w:cs="Times New Roman"/>
                <w:color w:val="000000"/>
                <w:sz w:val="18"/>
                <w:szCs w:val="18"/>
                <w:lang w:eastAsia="ru-RU"/>
              </w:rPr>
              <w:t>у маусымының ерте басталуымен, нақты климатологиялық жағдайлармен, жаңадан қосылған тұтынушылардың жылу жүктемелерінің өсуімен, сондай-ақ өндірістік кәсіпорындардың бу тұтынуының артуымен байланысты.</w:t>
            </w:r>
          </w:p>
        </w:tc>
      </w:tr>
      <w:tr w:rsidR="0074222F" w:rsidRPr="0074222F" w:rsidTr="0074222F">
        <w:trPr>
          <w:trHeight w:val="112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VI</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Көрсетілетін қызметтер көлемі</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Гкал</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6 092 707</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6 545 745</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315"/>
        </w:trPr>
        <w:tc>
          <w:tcPr>
            <w:tcW w:w="666"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VII</w:t>
            </w:r>
          </w:p>
        </w:tc>
        <w:tc>
          <w:tcPr>
            <w:tcW w:w="2990" w:type="dxa"/>
            <w:vMerge w:val="restart"/>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Нормативтік техникалық ысыраптар</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xml:space="preserve">%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12,53</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12,10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vMerge w:val="restart"/>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Өсім жыл</w:t>
            </w:r>
            <w:r w:rsidR="00372B85">
              <w:rPr>
                <w:rFonts w:ascii="Times New Roman" w:eastAsia="Times New Roman" w:hAnsi="Times New Roman" w:cs="Times New Roman"/>
                <w:color w:val="000000"/>
                <w:sz w:val="18"/>
                <w:szCs w:val="18"/>
                <w:lang w:val="kk-KZ" w:eastAsia="ru-RU"/>
              </w:rPr>
              <w:t>ыт</w:t>
            </w:r>
            <w:r w:rsidRPr="0074222F">
              <w:rPr>
                <w:rFonts w:ascii="Times New Roman" w:eastAsia="Times New Roman" w:hAnsi="Times New Roman" w:cs="Times New Roman"/>
                <w:color w:val="000000"/>
                <w:sz w:val="18"/>
                <w:szCs w:val="18"/>
                <w:lang w:eastAsia="ru-RU"/>
              </w:rPr>
              <w:t>у маусымының ерте басталуымен және нақты климатологиялық жағдайлармен байланысты</w:t>
            </w:r>
          </w:p>
        </w:tc>
      </w:tr>
      <w:tr w:rsidR="0074222F" w:rsidRPr="0074222F" w:rsidTr="0074222F">
        <w:trPr>
          <w:trHeight w:val="315"/>
        </w:trPr>
        <w:tc>
          <w:tcPr>
            <w:tcW w:w="666" w:type="dxa"/>
            <w:vMerge/>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2990" w:type="dxa"/>
            <w:vMerge/>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Гкал</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sz w:val="18"/>
                <w:szCs w:val="18"/>
                <w:lang w:eastAsia="ru-RU"/>
              </w:rPr>
            </w:pPr>
            <w:r w:rsidRPr="0074222F">
              <w:rPr>
                <w:rFonts w:ascii="Times New Roman" w:eastAsia="Times New Roman" w:hAnsi="Times New Roman" w:cs="Times New Roman"/>
                <w:b/>
                <w:bCs/>
                <w:sz w:val="18"/>
                <w:szCs w:val="18"/>
                <w:lang w:eastAsia="ru-RU"/>
              </w:rPr>
              <w:t>873 019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902 902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80"/>
        </w:trPr>
        <w:tc>
          <w:tcPr>
            <w:tcW w:w="666" w:type="dxa"/>
            <w:vMerge/>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2990" w:type="dxa"/>
            <w:vMerge/>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846" w:type="dxa"/>
            <w:shd w:val="clear" w:color="auto" w:fill="auto"/>
            <w:vAlign w:val="center"/>
            <w:hideMark/>
          </w:tcPr>
          <w:p w:rsidR="0074222F" w:rsidRPr="0074222F" w:rsidRDefault="00372B85" w:rsidP="0074222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мың</w:t>
            </w:r>
            <w:r>
              <w:rPr>
                <w:rFonts w:ascii="Times New Roman" w:eastAsia="Times New Roman" w:hAnsi="Times New Roman" w:cs="Times New Roman"/>
                <w:b/>
                <w:bCs/>
                <w:color w:val="000000"/>
                <w:sz w:val="18"/>
                <w:szCs w:val="18"/>
                <w:lang w:eastAsia="ru-RU"/>
              </w:rPr>
              <w:t xml:space="preserve"> те</w:t>
            </w:r>
            <w:r>
              <w:rPr>
                <w:rFonts w:ascii="Times New Roman" w:eastAsia="Times New Roman" w:hAnsi="Times New Roman" w:cs="Times New Roman"/>
                <w:b/>
                <w:bCs/>
                <w:color w:val="000000"/>
                <w:sz w:val="18"/>
                <w:szCs w:val="18"/>
                <w:lang w:val="kk-KZ" w:eastAsia="ru-RU"/>
              </w:rPr>
              <w:t>ң</w:t>
            </w:r>
            <w:r w:rsidR="0074222F" w:rsidRPr="0074222F">
              <w:rPr>
                <w:rFonts w:ascii="Times New Roman" w:eastAsia="Times New Roman" w:hAnsi="Times New Roman" w:cs="Times New Roman"/>
                <w:b/>
                <w:bCs/>
                <w:color w:val="000000"/>
                <w:sz w:val="18"/>
                <w:szCs w:val="18"/>
                <w:lang w:eastAsia="ru-RU"/>
              </w:rPr>
              <w:t>ге</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1 459 766</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1 509 733</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vMerge/>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rsidTr="0074222F">
        <w:trPr>
          <w:trHeight w:val="480"/>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VIII</w:t>
            </w:r>
          </w:p>
        </w:tc>
        <w:tc>
          <w:tcPr>
            <w:tcW w:w="2990"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Тариф</w:t>
            </w:r>
          </w:p>
        </w:tc>
        <w:tc>
          <w:tcPr>
            <w:tcW w:w="846" w:type="dxa"/>
            <w:shd w:val="clear" w:color="auto" w:fill="auto"/>
            <w:vAlign w:val="center"/>
            <w:hideMark/>
          </w:tcPr>
          <w:p w:rsidR="0074222F" w:rsidRPr="0074222F" w:rsidRDefault="00941A86" w:rsidP="0074222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w:t>
            </w:r>
            <w:r>
              <w:rPr>
                <w:rFonts w:ascii="Times New Roman" w:eastAsia="Times New Roman" w:hAnsi="Times New Roman" w:cs="Times New Roman"/>
                <w:color w:val="000000"/>
                <w:sz w:val="18"/>
                <w:szCs w:val="18"/>
                <w:lang w:val="kk-KZ" w:eastAsia="ru-RU"/>
              </w:rPr>
              <w:t>ң</w:t>
            </w:r>
            <w:r w:rsidR="0074222F" w:rsidRPr="0074222F">
              <w:rPr>
                <w:rFonts w:ascii="Times New Roman" w:eastAsia="Times New Roman" w:hAnsi="Times New Roman" w:cs="Times New Roman"/>
                <w:color w:val="000000"/>
                <w:sz w:val="18"/>
                <w:szCs w:val="18"/>
                <w:lang w:eastAsia="ru-RU"/>
              </w:rPr>
              <w:t>ге/ Гкал</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1 213,90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1 213,90</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w:t>
            </w:r>
          </w:p>
        </w:tc>
        <w:tc>
          <w:tcPr>
            <w:tcW w:w="2990" w:type="dxa"/>
            <w:shd w:val="clear" w:color="auto" w:fill="auto"/>
            <w:vAlign w:val="bottom"/>
            <w:hideMark/>
          </w:tcPr>
          <w:p w:rsidR="0074222F" w:rsidRPr="0074222F" w:rsidRDefault="006C5E7D"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Персоналдың орташа тізім бойынша саны,</w:t>
            </w:r>
          </w:p>
        </w:tc>
        <w:tc>
          <w:tcPr>
            <w:tcW w:w="846" w:type="dxa"/>
            <w:shd w:val="clear" w:color="auto" w:fill="auto"/>
            <w:vAlign w:val="center"/>
            <w:hideMark/>
          </w:tcPr>
          <w:p w:rsidR="0074222F" w:rsidRPr="006C5E7D" w:rsidRDefault="006C5E7D" w:rsidP="0074222F">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адам</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649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646</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-0,5</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74222F">
        <w:trPr>
          <w:trHeight w:val="315"/>
        </w:trPr>
        <w:tc>
          <w:tcPr>
            <w:tcW w:w="666" w:type="dxa"/>
            <w:shd w:val="clear" w:color="auto" w:fill="auto"/>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rsidR="0074222F" w:rsidRPr="003A09C9" w:rsidRDefault="003A09C9" w:rsidP="003A09C9">
            <w:pPr>
              <w:spacing w:after="0" w:line="240" w:lineRule="auto"/>
              <w:jc w:val="right"/>
              <w:rPr>
                <w:rFonts w:ascii="Times New Roman" w:eastAsia="Times New Roman" w:hAnsi="Times New Roman" w:cs="Times New Roman"/>
                <w:i/>
                <w:color w:val="000000"/>
                <w:sz w:val="18"/>
                <w:szCs w:val="18"/>
                <w:lang w:val="kk-KZ" w:eastAsia="ru-RU"/>
              </w:rPr>
            </w:pPr>
            <w:r w:rsidRPr="003A09C9">
              <w:rPr>
                <w:rFonts w:ascii="Times New Roman" w:eastAsia="Times New Roman" w:hAnsi="Times New Roman" w:cs="Times New Roman"/>
                <w:i/>
                <w:color w:val="000000"/>
                <w:sz w:val="18"/>
                <w:szCs w:val="18"/>
                <w:lang w:val="kk-KZ" w:eastAsia="ru-RU"/>
              </w:rPr>
              <w:t xml:space="preserve">оның ішінде: </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FC50AC">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8.1</w:t>
            </w:r>
          </w:p>
        </w:tc>
        <w:tc>
          <w:tcPr>
            <w:tcW w:w="2990" w:type="dxa"/>
            <w:shd w:val="clear" w:color="auto" w:fill="auto"/>
            <w:vAlign w:val="center"/>
            <w:hideMark/>
          </w:tcPr>
          <w:p w:rsidR="0074222F" w:rsidRPr="0074222F" w:rsidRDefault="0074222F" w:rsidP="00FC50AC">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Өндірістік персонал</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610</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609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-0,2</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FC50AC">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8.2</w:t>
            </w:r>
          </w:p>
        </w:tc>
        <w:tc>
          <w:tcPr>
            <w:tcW w:w="2990" w:type="dxa"/>
            <w:shd w:val="clear" w:color="auto" w:fill="auto"/>
            <w:vAlign w:val="center"/>
            <w:hideMark/>
          </w:tcPr>
          <w:p w:rsidR="0074222F" w:rsidRPr="0074222F" w:rsidRDefault="0074222F" w:rsidP="00FC50AC">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Әкімшілік персонал</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39</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FC50AC">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w:t>
            </w:r>
          </w:p>
        </w:tc>
        <w:tc>
          <w:tcPr>
            <w:tcW w:w="2990" w:type="dxa"/>
            <w:shd w:val="clear" w:color="auto" w:fill="auto"/>
            <w:vAlign w:val="center"/>
            <w:hideMark/>
          </w:tcPr>
          <w:p w:rsidR="0074222F" w:rsidRPr="0074222F" w:rsidRDefault="0074222F" w:rsidP="00FC50AC">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Орташа айлық жалақы, барлығы</w:t>
            </w:r>
          </w:p>
        </w:tc>
        <w:tc>
          <w:tcPr>
            <w:tcW w:w="846" w:type="dxa"/>
            <w:shd w:val="clear" w:color="auto" w:fill="auto"/>
            <w:vAlign w:val="center"/>
            <w:hideMark/>
          </w:tcPr>
          <w:p w:rsidR="0074222F" w:rsidRPr="0074222F" w:rsidRDefault="003A09C9" w:rsidP="0074222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w:t>
            </w:r>
            <w:r>
              <w:rPr>
                <w:rFonts w:ascii="Times New Roman" w:eastAsia="Times New Roman" w:hAnsi="Times New Roman" w:cs="Times New Roman"/>
                <w:color w:val="000000"/>
                <w:sz w:val="18"/>
                <w:szCs w:val="18"/>
                <w:lang w:val="kk-KZ" w:eastAsia="ru-RU"/>
              </w:rPr>
              <w:t>ң</w:t>
            </w:r>
            <w:r w:rsidR="0074222F" w:rsidRPr="0074222F">
              <w:rPr>
                <w:rFonts w:ascii="Times New Roman" w:eastAsia="Times New Roman" w:hAnsi="Times New Roman" w:cs="Times New Roman"/>
                <w:color w:val="000000"/>
                <w:sz w:val="18"/>
                <w:szCs w:val="18"/>
                <w:lang w:eastAsia="ru-RU"/>
              </w:rPr>
              <w:t>ге</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243 187</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233 429</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FC50AC">
        <w:trPr>
          <w:trHeight w:val="315"/>
        </w:trPr>
        <w:tc>
          <w:tcPr>
            <w:tcW w:w="66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center"/>
            <w:hideMark/>
          </w:tcPr>
          <w:p w:rsidR="0074222F" w:rsidRPr="0074222F" w:rsidRDefault="0074222F" w:rsidP="00FC50AC">
            <w:pPr>
              <w:spacing w:after="0" w:line="240" w:lineRule="auto"/>
              <w:rPr>
                <w:rFonts w:ascii="Times New Roman" w:eastAsia="Times New Roman" w:hAnsi="Times New Roman" w:cs="Times New Roman"/>
                <w:i/>
                <w:iCs/>
                <w:color w:val="000000"/>
                <w:sz w:val="18"/>
                <w:szCs w:val="18"/>
                <w:lang w:eastAsia="ru-RU"/>
              </w:rPr>
            </w:pPr>
            <w:r w:rsidRPr="0074222F">
              <w:rPr>
                <w:rFonts w:ascii="Times New Roman" w:eastAsia="Times New Roman" w:hAnsi="Times New Roman" w:cs="Times New Roman"/>
                <w:i/>
                <w:iCs/>
                <w:color w:val="000000"/>
                <w:sz w:val="18"/>
                <w:szCs w:val="18"/>
                <w:lang w:eastAsia="ru-RU"/>
              </w:rPr>
              <w:t>оның ішінде:</w:t>
            </w:r>
          </w:p>
        </w:tc>
        <w:tc>
          <w:tcPr>
            <w:tcW w:w="846" w:type="dxa"/>
            <w:shd w:val="clear" w:color="auto" w:fill="auto"/>
            <w:vAlign w:val="center"/>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FC50AC">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9.1</w:t>
            </w:r>
          </w:p>
        </w:tc>
        <w:tc>
          <w:tcPr>
            <w:tcW w:w="2990" w:type="dxa"/>
            <w:shd w:val="clear" w:color="auto" w:fill="auto"/>
            <w:vAlign w:val="center"/>
            <w:hideMark/>
          </w:tcPr>
          <w:p w:rsidR="0074222F" w:rsidRPr="0074222F" w:rsidRDefault="0074222F" w:rsidP="00FC50AC">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өндірістік персоналдың</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234 977</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224 741</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rsidTr="00FC50AC">
        <w:trPr>
          <w:trHeight w:val="315"/>
        </w:trPr>
        <w:tc>
          <w:tcPr>
            <w:tcW w:w="66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9.2</w:t>
            </w:r>
          </w:p>
        </w:tc>
        <w:tc>
          <w:tcPr>
            <w:tcW w:w="2990" w:type="dxa"/>
            <w:shd w:val="clear" w:color="auto" w:fill="auto"/>
            <w:vAlign w:val="center"/>
            <w:hideMark/>
          </w:tcPr>
          <w:p w:rsidR="0074222F" w:rsidRPr="0074222F" w:rsidRDefault="0074222F" w:rsidP="00FC50AC">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әкімшілік персоналдың</w:t>
            </w:r>
          </w:p>
        </w:tc>
        <w:tc>
          <w:tcPr>
            <w:tcW w:w="846"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371 598</w:t>
            </w:r>
          </w:p>
        </w:tc>
        <w:tc>
          <w:tcPr>
            <w:tcW w:w="1297" w:type="dxa"/>
            <w:shd w:val="clear" w:color="auto" w:fill="auto"/>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376 432</w:t>
            </w:r>
          </w:p>
        </w:tc>
        <w:tc>
          <w:tcPr>
            <w:tcW w:w="859" w:type="dxa"/>
            <w:shd w:val="clear" w:color="auto" w:fill="auto"/>
            <w:noWrap/>
            <w:vAlign w:val="center"/>
            <w:hideMark/>
          </w:tcPr>
          <w:p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noWrap/>
            <w:vAlign w:val="bottom"/>
            <w:hideMark/>
          </w:tcPr>
          <w:p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bl>
    <w:p w:rsidR="00BA6D5D" w:rsidRPr="005E1FF3" w:rsidRDefault="00BA6D5D" w:rsidP="00464019">
      <w:pPr>
        <w:spacing w:after="0" w:line="240" w:lineRule="auto"/>
        <w:ind w:firstLine="708"/>
        <w:jc w:val="both"/>
        <w:rPr>
          <w:rFonts w:ascii="Times New Roman" w:eastAsia="Calibri" w:hAnsi="Times New Roman" w:cs="Times New Roman"/>
          <w:sz w:val="27"/>
          <w:szCs w:val="27"/>
          <w:lang w:val="kk-KZ"/>
        </w:rPr>
      </w:pPr>
    </w:p>
    <w:p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Қызметтің негізгі қаржы-экономикалық көрсеткіштері</w:t>
      </w:r>
    </w:p>
    <w:p w:rsidR="00941A86" w:rsidRPr="00941A86" w:rsidRDefault="00C57568" w:rsidP="008C7F31">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941A86" w:rsidRPr="00941A86">
        <w:rPr>
          <w:rFonts w:ascii="Times New Roman" w:eastAsia="Calibri" w:hAnsi="Times New Roman" w:cs="Times New Roman"/>
          <w:sz w:val="28"/>
          <w:szCs w:val="28"/>
          <w:lang w:val="kk-KZ"/>
        </w:rPr>
        <w:t>«</w:t>
      </w:r>
      <w:r w:rsidR="008C7F31" w:rsidRPr="00941A86">
        <w:rPr>
          <w:rFonts w:ascii="Times New Roman" w:eastAsia="Calibri" w:hAnsi="Times New Roman" w:cs="Times New Roman"/>
          <w:sz w:val="28"/>
          <w:szCs w:val="28"/>
          <w:lang w:val="kk-KZ"/>
        </w:rPr>
        <w:t>Астана-Теплотранзит</w:t>
      </w:r>
      <w:r w:rsidR="00941A86" w:rsidRPr="00941A86">
        <w:rPr>
          <w:rFonts w:ascii="Times New Roman" w:eastAsia="Calibri" w:hAnsi="Times New Roman" w:cs="Times New Roman"/>
          <w:sz w:val="28"/>
          <w:szCs w:val="28"/>
          <w:lang w:val="kk-KZ"/>
        </w:rPr>
        <w:t>»</w:t>
      </w:r>
      <w:r w:rsidR="008C7F31" w:rsidRPr="00941A86">
        <w:rPr>
          <w:rFonts w:ascii="Times New Roman" w:eastAsia="Calibri" w:hAnsi="Times New Roman" w:cs="Times New Roman"/>
          <w:sz w:val="28"/>
          <w:szCs w:val="28"/>
          <w:lang w:val="kk-KZ"/>
        </w:rPr>
        <w:t xml:space="preserve"> АҚ 2016-2020 жылдарға бекітілген тарифтердің шекті деңгейлері бойынша жұмыс істейді.</w:t>
      </w:r>
    </w:p>
    <w:p w:rsid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 xml:space="preserve">Есепті жылы жылу энергиясын беру және </w:t>
      </w:r>
      <w:r w:rsidR="00941A86" w:rsidRPr="00941A86">
        <w:rPr>
          <w:rFonts w:ascii="Times New Roman" w:eastAsia="Calibri" w:hAnsi="Times New Roman" w:cs="Times New Roman"/>
          <w:sz w:val="28"/>
          <w:szCs w:val="28"/>
          <w:lang w:val="kk-KZ"/>
        </w:rPr>
        <w:t>тарату</w:t>
      </w:r>
      <w:r w:rsidRPr="00941A86">
        <w:rPr>
          <w:rFonts w:ascii="Times New Roman" w:eastAsia="Calibri" w:hAnsi="Times New Roman" w:cs="Times New Roman"/>
          <w:sz w:val="28"/>
          <w:szCs w:val="28"/>
          <w:lang w:val="kk-KZ"/>
        </w:rPr>
        <w:t xml:space="preserve"> тарифі ҚҚС-сыз 1 Гкал үшін</w:t>
      </w:r>
      <w:r w:rsidR="00941A86" w:rsidRPr="00941A86">
        <w:rPr>
          <w:rFonts w:ascii="Times New Roman" w:eastAsia="Calibri" w:hAnsi="Times New Roman" w:cs="Times New Roman"/>
          <w:sz w:val="28"/>
          <w:szCs w:val="28"/>
          <w:lang w:val="kk-KZ"/>
        </w:rPr>
        <w:t xml:space="preserve"> </w:t>
      </w:r>
      <w:r w:rsidRPr="00941A86">
        <w:rPr>
          <w:rFonts w:ascii="Times New Roman" w:eastAsia="Calibri" w:hAnsi="Times New Roman" w:cs="Times New Roman"/>
          <w:sz w:val="28"/>
          <w:szCs w:val="28"/>
          <w:lang w:val="kk-KZ"/>
        </w:rPr>
        <w:t xml:space="preserve"> 1 213,9 құрады.</w:t>
      </w:r>
    </w:p>
    <w:p w:rsidR="00941A86" w:rsidRP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 xml:space="preserve">2020 жылғы негізгі қызмет бойынша кірістер 7 945 880 мың теңгені құрады. </w:t>
      </w:r>
      <w:r w:rsidR="00941A86" w:rsidRPr="00941A86">
        <w:rPr>
          <w:rFonts w:ascii="Times New Roman" w:eastAsia="Calibri" w:hAnsi="Times New Roman" w:cs="Times New Roman"/>
          <w:sz w:val="28"/>
          <w:szCs w:val="28"/>
          <w:lang w:val="kk-KZ"/>
        </w:rPr>
        <w:t>Жылу энергиясын тасымалдау көлемінің өсуіне байланысты к</w:t>
      </w:r>
      <w:r w:rsidRPr="00941A86">
        <w:rPr>
          <w:rFonts w:ascii="Times New Roman" w:eastAsia="Calibri" w:hAnsi="Times New Roman" w:cs="Times New Roman"/>
          <w:sz w:val="28"/>
          <w:szCs w:val="28"/>
          <w:lang w:val="kk-KZ"/>
        </w:rPr>
        <w:t>ірістердің 7</w:t>
      </w:r>
      <w:r w:rsidR="00941A86" w:rsidRPr="00941A86">
        <w:rPr>
          <w:rFonts w:ascii="Times New Roman" w:eastAsia="Calibri" w:hAnsi="Times New Roman" w:cs="Times New Roman"/>
          <w:sz w:val="28"/>
          <w:szCs w:val="28"/>
          <w:lang w:val="kk-KZ"/>
        </w:rPr>
        <w:t xml:space="preserve"> пайыз</w:t>
      </w:r>
      <w:r w:rsidRPr="00941A86">
        <w:rPr>
          <w:rFonts w:ascii="Times New Roman" w:eastAsia="Calibri" w:hAnsi="Times New Roman" w:cs="Times New Roman"/>
          <w:sz w:val="28"/>
          <w:szCs w:val="28"/>
          <w:lang w:val="kk-KZ"/>
        </w:rPr>
        <w:t>ға ұлғаюы қалыптасты.</w:t>
      </w:r>
    </w:p>
    <w:p w:rsid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 xml:space="preserve">Қоғамның </w:t>
      </w:r>
      <w:r w:rsidR="00941A86" w:rsidRPr="00941A86">
        <w:rPr>
          <w:rFonts w:ascii="Times New Roman" w:eastAsia="Calibri" w:hAnsi="Times New Roman" w:cs="Times New Roman"/>
          <w:sz w:val="28"/>
          <w:szCs w:val="28"/>
          <w:lang w:val="kk-KZ"/>
        </w:rPr>
        <w:t xml:space="preserve">2020 жылғы </w:t>
      </w:r>
      <w:r w:rsidRPr="00941A86">
        <w:rPr>
          <w:rFonts w:ascii="Times New Roman" w:eastAsia="Calibri" w:hAnsi="Times New Roman" w:cs="Times New Roman"/>
          <w:sz w:val="28"/>
          <w:szCs w:val="28"/>
          <w:lang w:val="kk-KZ"/>
        </w:rPr>
        <w:t>шығыстары 8 185 573 мың теңгені құрады, көрсетілген қызметтердің өзіндік құнының өсуіне байланысты шығыстардың 0,3</w:t>
      </w:r>
      <w:r w:rsidR="00941A86" w:rsidRPr="00941A86">
        <w:rPr>
          <w:rFonts w:ascii="Times New Roman" w:eastAsia="Calibri" w:hAnsi="Times New Roman" w:cs="Times New Roman"/>
          <w:sz w:val="28"/>
          <w:szCs w:val="28"/>
          <w:lang w:val="kk-KZ"/>
        </w:rPr>
        <w:t xml:space="preserve"> пайыз</w:t>
      </w:r>
      <w:r w:rsidRPr="00941A86">
        <w:rPr>
          <w:rFonts w:ascii="Times New Roman" w:eastAsia="Calibri" w:hAnsi="Times New Roman" w:cs="Times New Roman"/>
          <w:sz w:val="28"/>
          <w:szCs w:val="28"/>
          <w:lang w:val="kk-KZ"/>
        </w:rPr>
        <w:t>ға ұлғаюы.</w:t>
      </w:r>
    </w:p>
    <w:p w:rsid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lastRenderedPageBreak/>
        <w:t xml:space="preserve">Көрсетілген қызметтердің өзіндік құны 6 743 223 мың теңгені құрады, шығындардың ұлғаюы негізінен негізгі құралдарға, нормативтік техникалық ысыраптарға </w:t>
      </w:r>
      <w:r w:rsidR="00941A86" w:rsidRPr="00941A86">
        <w:rPr>
          <w:rFonts w:ascii="Times New Roman" w:eastAsia="Calibri" w:hAnsi="Times New Roman" w:cs="Times New Roman"/>
          <w:sz w:val="28"/>
          <w:szCs w:val="28"/>
          <w:lang w:val="kk-KZ"/>
        </w:rPr>
        <w:t xml:space="preserve">қайта бағалау жүргізуге </w:t>
      </w:r>
      <w:r w:rsidRPr="00941A86">
        <w:rPr>
          <w:rFonts w:ascii="Times New Roman" w:eastAsia="Calibri" w:hAnsi="Times New Roman" w:cs="Times New Roman"/>
          <w:sz w:val="28"/>
          <w:szCs w:val="28"/>
          <w:lang w:val="kk-KZ"/>
        </w:rPr>
        <w:t>байланысты амортизация бойынша қалыптасты, бұл жылыту маусымының</w:t>
      </w:r>
      <w:r w:rsidR="00941A86" w:rsidRPr="00941A86">
        <w:rPr>
          <w:rFonts w:ascii="Times New Roman" w:eastAsia="Calibri" w:hAnsi="Times New Roman" w:cs="Times New Roman"/>
          <w:sz w:val="28"/>
          <w:szCs w:val="28"/>
          <w:lang w:val="kk-KZ"/>
        </w:rPr>
        <w:t xml:space="preserve"> ерте басталуына және 2020 жылдың</w:t>
      </w:r>
      <w:r w:rsidRPr="00941A86">
        <w:rPr>
          <w:rFonts w:ascii="Times New Roman" w:eastAsia="Calibri" w:hAnsi="Times New Roman" w:cs="Times New Roman"/>
          <w:sz w:val="28"/>
          <w:szCs w:val="28"/>
          <w:lang w:val="kk-KZ"/>
        </w:rPr>
        <w:t xml:space="preserve"> 4-тоқсан</w:t>
      </w:r>
      <w:r w:rsidR="00941A86" w:rsidRPr="00941A86">
        <w:rPr>
          <w:rFonts w:ascii="Times New Roman" w:eastAsia="Calibri" w:hAnsi="Times New Roman" w:cs="Times New Roman"/>
          <w:sz w:val="28"/>
          <w:szCs w:val="28"/>
          <w:lang w:val="kk-KZ"/>
        </w:rPr>
        <w:t xml:space="preserve">ында сыртқы ауа температурасының </w:t>
      </w:r>
      <w:r w:rsidRPr="00941A86">
        <w:rPr>
          <w:rFonts w:ascii="Times New Roman" w:eastAsia="Calibri" w:hAnsi="Times New Roman" w:cs="Times New Roman"/>
          <w:sz w:val="28"/>
          <w:szCs w:val="28"/>
          <w:lang w:val="kk-KZ"/>
        </w:rPr>
        <w:t xml:space="preserve">төмен </w:t>
      </w:r>
      <w:r w:rsidR="00941A86" w:rsidRPr="00941A86">
        <w:rPr>
          <w:rFonts w:ascii="Times New Roman" w:eastAsia="Calibri" w:hAnsi="Times New Roman" w:cs="Times New Roman"/>
          <w:sz w:val="28"/>
          <w:szCs w:val="28"/>
          <w:lang w:val="kk-KZ"/>
        </w:rPr>
        <w:t>болуына б</w:t>
      </w:r>
      <w:r w:rsidRPr="00941A86">
        <w:rPr>
          <w:rFonts w:ascii="Times New Roman" w:eastAsia="Calibri" w:hAnsi="Times New Roman" w:cs="Times New Roman"/>
          <w:sz w:val="28"/>
          <w:szCs w:val="28"/>
          <w:lang w:val="kk-KZ"/>
        </w:rPr>
        <w:t>айланысты.</w:t>
      </w:r>
    </w:p>
    <w:p w:rsidR="00941A86" w:rsidRP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 xml:space="preserve">Негізгі қызмет бойынша қаржылық нәтиже </w:t>
      </w:r>
      <w:r w:rsidR="00941A86" w:rsidRPr="00941A86">
        <w:rPr>
          <w:rFonts w:ascii="Times New Roman" w:eastAsia="Calibri" w:hAnsi="Times New Roman" w:cs="Times New Roman"/>
          <w:sz w:val="28"/>
          <w:szCs w:val="28"/>
          <w:lang w:val="kk-KZ"/>
        </w:rPr>
        <w:t xml:space="preserve">239 692 мың теңге </w:t>
      </w:r>
      <w:r w:rsidRPr="00941A86">
        <w:rPr>
          <w:rFonts w:ascii="Times New Roman" w:eastAsia="Calibri" w:hAnsi="Times New Roman" w:cs="Times New Roman"/>
          <w:sz w:val="28"/>
          <w:szCs w:val="28"/>
          <w:lang w:val="kk-KZ"/>
        </w:rPr>
        <w:t>шығынды құрады</w:t>
      </w:r>
      <w:r w:rsidR="00941A86" w:rsidRPr="00941A86">
        <w:rPr>
          <w:rFonts w:ascii="Times New Roman" w:eastAsia="Calibri" w:hAnsi="Times New Roman" w:cs="Times New Roman"/>
          <w:sz w:val="28"/>
          <w:szCs w:val="28"/>
          <w:lang w:val="kk-KZ"/>
        </w:rPr>
        <w:t>.</w:t>
      </w:r>
    </w:p>
    <w:p w:rsidR="00941A86" w:rsidRP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Негізгі емес қызмет бойынша кірістер 649 510 мың теңгені, шығыста</w:t>
      </w:r>
      <w:r w:rsidR="00941A86" w:rsidRPr="00941A86">
        <w:rPr>
          <w:rFonts w:ascii="Times New Roman" w:eastAsia="Calibri" w:hAnsi="Times New Roman" w:cs="Times New Roman"/>
          <w:sz w:val="28"/>
          <w:szCs w:val="28"/>
          <w:lang w:val="kk-KZ"/>
        </w:rPr>
        <w:t>р – 267 413 мың теңгені, пайда</w:t>
      </w:r>
      <w:r w:rsidRPr="00941A86">
        <w:rPr>
          <w:rFonts w:ascii="Times New Roman" w:eastAsia="Calibri" w:hAnsi="Times New Roman" w:cs="Times New Roman"/>
          <w:sz w:val="28"/>
          <w:szCs w:val="28"/>
          <w:lang w:val="kk-KZ"/>
        </w:rPr>
        <w:t xml:space="preserve"> 382 097 мың теңгені құрады.</w:t>
      </w:r>
    </w:p>
    <w:p w:rsidR="00941A86" w:rsidRPr="00941A86"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 xml:space="preserve">Кейінге қалдырылған </w:t>
      </w:r>
      <w:r w:rsidR="00941A86" w:rsidRPr="00941A86">
        <w:rPr>
          <w:rFonts w:ascii="Times New Roman" w:eastAsia="Calibri" w:hAnsi="Times New Roman" w:cs="Times New Roman"/>
          <w:sz w:val="28"/>
          <w:szCs w:val="28"/>
          <w:lang w:val="kk-KZ"/>
        </w:rPr>
        <w:t xml:space="preserve">корпоративтік табыс салығы – </w:t>
      </w:r>
      <w:r w:rsidRPr="00941A86">
        <w:rPr>
          <w:rFonts w:ascii="Times New Roman" w:eastAsia="Calibri" w:hAnsi="Times New Roman" w:cs="Times New Roman"/>
          <w:sz w:val="28"/>
          <w:szCs w:val="28"/>
          <w:lang w:val="kk-KZ"/>
        </w:rPr>
        <w:t>57 264 мың теңге</w:t>
      </w:r>
      <w:r w:rsidR="00941A86" w:rsidRPr="00941A86">
        <w:rPr>
          <w:rFonts w:ascii="Times New Roman" w:eastAsia="Calibri" w:hAnsi="Times New Roman" w:cs="Times New Roman"/>
          <w:sz w:val="28"/>
          <w:szCs w:val="28"/>
          <w:lang w:val="kk-KZ"/>
        </w:rPr>
        <w:t>.</w:t>
      </w:r>
    </w:p>
    <w:p w:rsidR="005E1FF3" w:rsidRDefault="008C7F31" w:rsidP="00941A86">
      <w:pPr>
        <w:spacing w:after="0" w:line="240" w:lineRule="auto"/>
        <w:ind w:firstLine="709"/>
        <w:jc w:val="both"/>
        <w:rPr>
          <w:rFonts w:ascii="Times New Roman" w:eastAsia="Calibri" w:hAnsi="Times New Roman" w:cs="Times New Roman"/>
          <w:sz w:val="28"/>
          <w:szCs w:val="28"/>
          <w:lang w:val="kk-KZ"/>
        </w:rPr>
      </w:pPr>
      <w:r w:rsidRPr="00941A86">
        <w:rPr>
          <w:rFonts w:ascii="Times New Roman" w:eastAsia="Calibri" w:hAnsi="Times New Roman" w:cs="Times New Roman"/>
          <w:sz w:val="28"/>
          <w:szCs w:val="28"/>
          <w:lang w:val="kk-KZ"/>
        </w:rPr>
        <w:t>Кәсіпорынның 2020 жылғы қаржылық нәтижесі</w:t>
      </w:r>
      <w:r w:rsidR="00941A86" w:rsidRPr="00941A86">
        <w:rPr>
          <w:rFonts w:ascii="Times New Roman" w:eastAsia="Calibri" w:hAnsi="Times New Roman" w:cs="Times New Roman"/>
          <w:sz w:val="28"/>
          <w:szCs w:val="28"/>
          <w:lang w:val="kk-KZ"/>
        </w:rPr>
        <w:t xml:space="preserve"> – </w:t>
      </w:r>
      <w:r w:rsidRPr="00941A86">
        <w:rPr>
          <w:rFonts w:ascii="Times New Roman" w:eastAsia="Calibri" w:hAnsi="Times New Roman" w:cs="Times New Roman"/>
          <w:sz w:val="28"/>
          <w:szCs w:val="28"/>
          <w:lang w:val="kk-KZ"/>
        </w:rPr>
        <w:t>85 141 мың теңге мөлшеріндегі пайда.</w:t>
      </w:r>
    </w:p>
    <w:p w:rsidR="00941A86" w:rsidRPr="00B749E2" w:rsidRDefault="00941A86" w:rsidP="00941A86">
      <w:pPr>
        <w:spacing w:after="0" w:line="240" w:lineRule="auto"/>
        <w:ind w:firstLine="709"/>
        <w:jc w:val="both"/>
        <w:rPr>
          <w:rFonts w:ascii="Times New Roman" w:eastAsia="Calibri" w:hAnsi="Times New Roman" w:cs="Times New Roman"/>
          <w:sz w:val="28"/>
          <w:szCs w:val="28"/>
          <w:lang w:val="kk-KZ"/>
        </w:rPr>
      </w:pPr>
    </w:p>
    <w:p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Жылу энергиясын беру және тарату қызметтерінің көлемі</w:t>
      </w:r>
    </w:p>
    <w:p w:rsidR="005E1FF3" w:rsidRPr="00B749E2" w:rsidRDefault="00811EC7"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2020 жыл</w:t>
      </w:r>
      <w:r w:rsidR="00DF1247" w:rsidRPr="00B749E2">
        <w:rPr>
          <w:rFonts w:ascii="Times New Roman" w:eastAsia="Calibri" w:hAnsi="Times New Roman" w:cs="Times New Roman"/>
          <w:sz w:val="28"/>
          <w:szCs w:val="28"/>
          <w:lang w:val="kk-KZ"/>
        </w:rPr>
        <w:t>ы</w:t>
      </w:r>
      <w:r w:rsidR="005E1FF3" w:rsidRPr="00B749E2">
        <w:rPr>
          <w:rFonts w:ascii="Times New Roman" w:eastAsia="Calibri" w:hAnsi="Times New Roman" w:cs="Times New Roman"/>
          <w:sz w:val="28"/>
          <w:szCs w:val="28"/>
          <w:lang w:val="kk-KZ"/>
        </w:rPr>
        <w:t xml:space="preserve"> көрсетілген қызметтер көлемі </w:t>
      </w:r>
      <w:r w:rsidRPr="00B749E2">
        <w:rPr>
          <w:rFonts w:ascii="Times New Roman" w:eastAsia="Calibri" w:hAnsi="Times New Roman" w:cs="Times New Roman"/>
          <w:sz w:val="28"/>
          <w:szCs w:val="28"/>
          <w:lang w:val="kk-KZ"/>
        </w:rPr>
        <w:t>6 545 745</w:t>
      </w:r>
      <w:r w:rsidR="005E1FF3" w:rsidRPr="00B749E2">
        <w:rPr>
          <w:rFonts w:ascii="Times New Roman" w:eastAsia="Calibri" w:hAnsi="Times New Roman" w:cs="Times New Roman"/>
          <w:sz w:val="28"/>
          <w:szCs w:val="28"/>
          <w:lang w:val="kk-KZ"/>
        </w:rPr>
        <w:t xml:space="preserve"> Гкал құрады, тарифтік сметада бекітілген</w:t>
      </w:r>
      <w:r w:rsidR="00D31F32" w:rsidRPr="00B749E2">
        <w:rPr>
          <w:rFonts w:ascii="Times New Roman" w:eastAsia="Calibri" w:hAnsi="Times New Roman" w:cs="Times New Roman"/>
          <w:sz w:val="28"/>
          <w:szCs w:val="28"/>
          <w:lang w:val="kk-KZ"/>
        </w:rPr>
        <w:t>і –</w:t>
      </w:r>
      <w:r w:rsidR="005E1FF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6 092 707</w:t>
      </w:r>
      <w:r w:rsidR="005E1FF3" w:rsidRPr="00B749E2">
        <w:rPr>
          <w:rFonts w:ascii="Times New Roman" w:eastAsia="Calibri" w:hAnsi="Times New Roman" w:cs="Times New Roman"/>
          <w:sz w:val="28"/>
          <w:szCs w:val="28"/>
          <w:lang w:val="kk-KZ"/>
        </w:rPr>
        <w:t xml:space="preserve"> Гкал. Орындалуы - </w:t>
      </w:r>
      <w:r w:rsidRPr="00B749E2">
        <w:rPr>
          <w:rFonts w:ascii="Times New Roman" w:eastAsia="Calibri" w:hAnsi="Times New Roman" w:cs="Times New Roman"/>
          <w:sz w:val="28"/>
          <w:szCs w:val="28"/>
          <w:lang w:val="kk-KZ"/>
        </w:rPr>
        <w:t>107</w:t>
      </w:r>
      <w:r w:rsidR="005E1FF3" w:rsidRPr="00B749E2">
        <w:rPr>
          <w:rFonts w:ascii="Times New Roman" w:eastAsia="Calibri" w:hAnsi="Times New Roman" w:cs="Times New Roman"/>
          <w:sz w:val="28"/>
          <w:szCs w:val="28"/>
          <w:lang w:val="kk-KZ"/>
        </w:rPr>
        <w:t>%.</w:t>
      </w:r>
      <w:r w:rsidR="000F7846" w:rsidRPr="00B749E2">
        <w:rPr>
          <w:rFonts w:ascii="Times New Roman" w:eastAsia="Calibri" w:hAnsi="Times New Roman" w:cs="Times New Roman"/>
          <w:sz w:val="28"/>
          <w:szCs w:val="28"/>
          <w:lang w:val="kk-KZ"/>
        </w:rPr>
        <w:t xml:space="preserve"> </w:t>
      </w:r>
      <w:r w:rsidR="00DF1247" w:rsidRPr="00B749E2">
        <w:rPr>
          <w:rFonts w:ascii="Times New Roman" w:eastAsia="Calibri" w:hAnsi="Times New Roman" w:cs="Times New Roman"/>
          <w:sz w:val="28"/>
          <w:szCs w:val="28"/>
          <w:lang w:val="kk-KZ"/>
        </w:rPr>
        <w:t xml:space="preserve">Пайдалы жіберудің </w:t>
      </w:r>
      <w:r w:rsidR="000F7846" w:rsidRPr="00B749E2">
        <w:rPr>
          <w:rFonts w:ascii="Times New Roman" w:eastAsia="Calibri" w:hAnsi="Times New Roman" w:cs="Times New Roman"/>
          <w:sz w:val="28"/>
          <w:szCs w:val="28"/>
          <w:lang w:val="kk-KZ"/>
        </w:rPr>
        <w:t xml:space="preserve">артуы </w:t>
      </w:r>
      <w:r w:rsidR="00DF1247" w:rsidRPr="00B749E2">
        <w:rPr>
          <w:rFonts w:ascii="Times New Roman" w:eastAsia="Calibri" w:hAnsi="Times New Roman" w:cs="Times New Roman"/>
          <w:sz w:val="28"/>
          <w:szCs w:val="28"/>
          <w:lang w:val="kk-KZ"/>
        </w:rPr>
        <w:t>жылу маусымының ерте басталуына</w:t>
      </w:r>
      <w:r w:rsidR="000F7846" w:rsidRPr="00B749E2">
        <w:rPr>
          <w:rFonts w:ascii="Times New Roman" w:eastAsia="Calibri" w:hAnsi="Times New Roman" w:cs="Times New Roman"/>
          <w:sz w:val="28"/>
          <w:szCs w:val="28"/>
          <w:lang w:val="kk-KZ"/>
        </w:rPr>
        <w:t>, нақты климатологиялық жағдайлар</w:t>
      </w:r>
      <w:r w:rsidR="00DF1247" w:rsidRPr="00B749E2">
        <w:rPr>
          <w:rFonts w:ascii="Times New Roman" w:eastAsia="Calibri" w:hAnsi="Times New Roman" w:cs="Times New Roman"/>
          <w:sz w:val="28"/>
          <w:szCs w:val="28"/>
          <w:lang w:val="kk-KZ"/>
        </w:rPr>
        <w:t>ға</w:t>
      </w:r>
      <w:r w:rsidR="000F7846" w:rsidRPr="00B749E2">
        <w:rPr>
          <w:rFonts w:ascii="Times New Roman" w:eastAsia="Calibri" w:hAnsi="Times New Roman" w:cs="Times New Roman"/>
          <w:sz w:val="28"/>
          <w:szCs w:val="28"/>
          <w:lang w:val="kk-KZ"/>
        </w:rPr>
        <w:t>, жаңадан қосылған тұтынушылардың жылу жүктемелерінің өсуі</w:t>
      </w:r>
      <w:r w:rsidR="00DF1247" w:rsidRPr="00B749E2">
        <w:rPr>
          <w:rFonts w:ascii="Times New Roman" w:eastAsia="Calibri" w:hAnsi="Times New Roman" w:cs="Times New Roman"/>
          <w:sz w:val="28"/>
          <w:szCs w:val="28"/>
          <w:lang w:val="kk-KZ"/>
        </w:rPr>
        <w:t>не</w:t>
      </w:r>
      <w:r w:rsidR="000F7846" w:rsidRPr="00B749E2">
        <w:rPr>
          <w:rFonts w:ascii="Times New Roman" w:eastAsia="Calibri" w:hAnsi="Times New Roman" w:cs="Times New Roman"/>
          <w:sz w:val="28"/>
          <w:szCs w:val="28"/>
          <w:lang w:val="kk-KZ"/>
        </w:rPr>
        <w:t>, сондай-ақ өндірістік кәсіпорындардың бу</w:t>
      </w:r>
      <w:r w:rsidR="00DF1247" w:rsidRPr="00B749E2">
        <w:rPr>
          <w:rFonts w:ascii="Times New Roman" w:eastAsia="Calibri" w:hAnsi="Times New Roman" w:cs="Times New Roman"/>
          <w:sz w:val="28"/>
          <w:szCs w:val="28"/>
          <w:lang w:val="kk-KZ"/>
        </w:rPr>
        <w:t>ды</w:t>
      </w:r>
      <w:r w:rsidR="000F7846" w:rsidRPr="00B749E2">
        <w:rPr>
          <w:rFonts w:ascii="Times New Roman" w:eastAsia="Calibri" w:hAnsi="Times New Roman" w:cs="Times New Roman"/>
          <w:sz w:val="28"/>
          <w:szCs w:val="28"/>
          <w:lang w:val="kk-KZ"/>
        </w:rPr>
        <w:t xml:space="preserve"> тұтынуының артуы</w:t>
      </w:r>
      <w:r w:rsidR="00DF1247" w:rsidRPr="00B749E2">
        <w:rPr>
          <w:rFonts w:ascii="Times New Roman" w:eastAsia="Calibri" w:hAnsi="Times New Roman" w:cs="Times New Roman"/>
          <w:sz w:val="28"/>
          <w:szCs w:val="28"/>
          <w:lang w:val="kk-KZ"/>
        </w:rPr>
        <w:t>на</w:t>
      </w:r>
      <w:r w:rsidR="000F7846" w:rsidRPr="00B749E2">
        <w:rPr>
          <w:rFonts w:ascii="Times New Roman" w:eastAsia="Calibri" w:hAnsi="Times New Roman" w:cs="Times New Roman"/>
          <w:sz w:val="28"/>
          <w:szCs w:val="28"/>
          <w:lang w:val="kk-KZ"/>
        </w:rPr>
        <w:t xml:space="preserve"> байланысты.</w:t>
      </w:r>
    </w:p>
    <w:p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қолдана отырып,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көп көңіл бөледі.</w:t>
      </w:r>
      <w:r w:rsidRPr="00B749E2">
        <w:rPr>
          <w:rFonts w:ascii="Times New Roman" w:eastAsia="Calibri" w:hAnsi="Times New Roman" w:cs="Times New Roman"/>
          <w:sz w:val="28"/>
          <w:szCs w:val="28"/>
          <w:lang w:val="kk-KZ"/>
        </w:rPr>
        <w:tab/>
        <w:t xml:space="preserve"> </w:t>
      </w:r>
    </w:p>
    <w:p w:rsidR="000221C4" w:rsidRPr="00B749E2" w:rsidRDefault="000221C4" w:rsidP="000221C4">
      <w:pPr>
        <w:pStyle w:val="ab"/>
        <w:rPr>
          <w:rFonts w:eastAsia="Calibri"/>
          <w:lang w:val="kk-KZ"/>
        </w:rPr>
      </w:pPr>
      <w:r w:rsidRPr="00B749E2">
        <w:rPr>
          <w:rFonts w:eastAsia="Calibri"/>
          <w:lang w:val="kk-KZ"/>
        </w:rPr>
        <w:t>Есепті жылы технологиялық бұзушылықтар (авариялар, І, ІІ дәрежелі істен шығулар) тіркелген жоқ. Көрсетілетін қызметтің сапасына шағымдар түскен жоқ.</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 сайынғы есеп, қаланың жылу желілерінің схема-картасы,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rsidR="000221C4" w:rsidRPr="005F6DB2" w:rsidRDefault="000221C4" w:rsidP="000221C4">
      <w:pPr>
        <w:spacing w:after="0" w:line="240" w:lineRule="auto"/>
        <w:jc w:val="both"/>
        <w:rPr>
          <w:rFonts w:ascii="Times New Roman" w:eastAsia="Calibri" w:hAnsi="Times New Roman" w:cs="Times New Roman"/>
          <w:sz w:val="27"/>
          <w:szCs w:val="27"/>
          <w:lang w:val="kk-KZ"/>
        </w:rPr>
      </w:pPr>
    </w:p>
    <w:p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Кәсіпорынның 202</w:t>
      </w:r>
      <w:r w:rsidR="005B002A" w:rsidRPr="00B749E2">
        <w:rPr>
          <w:rFonts w:ascii="Times New Roman" w:eastAsia="Calibri" w:hAnsi="Times New Roman" w:cs="Times New Roman"/>
          <w:b/>
          <w:sz w:val="28"/>
          <w:szCs w:val="28"/>
          <w:lang w:val="kk-KZ"/>
        </w:rPr>
        <w:t>1</w:t>
      </w:r>
      <w:r w:rsidRPr="00B749E2">
        <w:rPr>
          <w:rFonts w:ascii="Times New Roman" w:eastAsia="Calibri" w:hAnsi="Times New Roman" w:cs="Times New Roman"/>
          <w:b/>
          <w:sz w:val="28"/>
          <w:szCs w:val="28"/>
          <w:lang w:val="kk-KZ"/>
        </w:rPr>
        <w:t xml:space="preserve"> жылға келешегі </w:t>
      </w:r>
    </w:p>
    <w:p w:rsidR="000221C4"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Қазақстан Республикасы Ұлттық экономика министрлігі</w:t>
      </w:r>
      <w:r w:rsid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Табиғи монопол</w:t>
      </w:r>
      <w:r w:rsidR="00B749E2">
        <w:rPr>
          <w:rFonts w:ascii="Times New Roman" w:eastAsia="Calibri" w:hAnsi="Times New Roman" w:cs="Times New Roman"/>
          <w:sz w:val="28"/>
          <w:szCs w:val="28"/>
          <w:lang w:val="kk-KZ"/>
        </w:rPr>
        <w:t>ияларды реттеу комитетінің Нұр-С</w:t>
      </w:r>
      <w:r w:rsidRPr="00B749E2">
        <w:rPr>
          <w:rFonts w:ascii="Times New Roman" w:eastAsia="Calibri" w:hAnsi="Times New Roman" w:cs="Times New Roman"/>
          <w:sz w:val="28"/>
          <w:szCs w:val="28"/>
          <w:lang w:val="kk-KZ"/>
        </w:rPr>
        <w:t>ұлтан қаласы бойын</w:t>
      </w:r>
      <w:r w:rsidR="00B749E2">
        <w:rPr>
          <w:rFonts w:ascii="Times New Roman" w:eastAsia="Calibri" w:hAnsi="Times New Roman" w:cs="Times New Roman"/>
          <w:sz w:val="28"/>
          <w:szCs w:val="28"/>
          <w:lang w:val="kk-KZ"/>
        </w:rPr>
        <w:t xml:space="preserve">ша департаментінің (бұдан әрі – </w:t>
      </w:r>
      <w:r w:rsidRPr="00B749E2">
        <w:rPr>
          <w:rFonts w:ascii="Times New Roman" w:eastAsia="Calibri" w:hAnsi="Times New Roman" w:cs="Times New Roman"/>
          <w:sz w:val="28"/>
          <w:szCs w:val="28"/>
          <w:lang w:val="kk-KZ"/>
        </w:rPr>
        <w:t xml:space="preserve">Департамент) 2020 жылғы 30 қазандағы №57-НҚ бұйрығымен 2021-2025 жылдарға арналған тарифтер бекітілді. 2021 жылға </w:t>
      </w:r>
      <w:r w:rsidR="00B749E2">
        <w:rPr>
          <w:rFonts w:ascii="Times New Roman" w:eastAsia="Calibri" w:hAnsi="Times New Roman" w:cs="Times New Roman"/>
          <w:sz w:val="28"/>
          <w:szCs w:val="28"/>
          <w:lang w:val="kk-KZ"/>
        </w:rPr>
        <w:t>арналған т</w:t>
      </w:r>
      <w:r w:rsidRPr="00B749E2">
        <w:rPr>
          <w:rFonts w:ascii="Times New Roman" w:eastAsia="Calibri" w:hAnsi="Times New Roman" w:cs="Times New Roman"/>
          <w:sz w:val="28"/>
          <w:szCs w:val="28"/>
          <w:lang w:val="kk-KZ"/>
        </w:rPr>
        <w:t>ариф 3,5</w:t>
      </w:r>
      <w:r w:rsidR="00B749E2">
        <w:rPr>
          <w:rFonts w:ascii="Times New Roman" w:eastAsia="Calibri" w:hAnsi="Times New Roman" w:cs="Times New Roman"/>
          <w:sz w:val="28"/>
          <w:szCs w:val="28"/>
          <w:lang w:val="kk-KZ"/>
        </w:rPr>
        <w:t xml:space="preserve"> пайыз</w:t>
      </w:r>
      <w:r w:rsidRPr="00B749E2">
        <w:rPr>
          <w:rFonts w:ascii="Times New Roman" w:eastAsia="Calibri" w:hAnsi="Times New Roman" w:cs="Times New Roman"/>
          <w:sz w:val="28"/>
          <w:szCs w:val="28"/>
          <w:lang w:val="kk-KZ"/>
        </w:rPr>
        <w:t>ға төмендеді және ҚҚС-</w:t>
      </w:r>
      <w:r w:rsidR="00B749E2">
        <w:rPr>
          <w:rFonts w:ascii="Times New Roman" w:eastAsia="Calibri" w:hAnsi="Times New Roman" w:cs="Times New Roman"/>
          <w:sz w:val="28"/>
          <w:szCs w:val="28"/>
          <w:lang w:val="kk-KZ"/>
        </w:rPr>
        <w:t>тың есебінсіз</w:t>
      </w:r>
      <w:r w:rsidRPr="00B749E2">
        <w:rPr>
          <w:rFonts w:ascii="Times New Roman" w:eastAsia="Calibri" w:hAnsi="Times New Roman" w:cs="Times New Roman"/>
          <w:sz w:val="28"/>
          <w:szCs w:val="28"/>
          <w:lang w:val="kk-KZ"/>
        </w:rPr>
        <w:t xml:space="preserve"> 1 Гкал үшін 1 171,25 теңгені құрады.</w:t>
      </w:r>
    </w:p>
    <w:p w:rsidR="00FC0731"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lastRenderedPageBreak/>
        <w:t xml:space="preserve">2021 жылы инвестициялық міндеттемелерді орындауға 1 498 322 мың теңге бағытталатын болады. Инвестициялық бағдарламаны іске асыру шеңберінде құбырлардың ППУ-оқшауланған жүйелерін қолдана отырып, жылу желілерін </w:t>
      </w:r>
      <w:r w:rsidR="00B749E2">
        <w:rPr>
          <w:rFonts w:ascii="Times New Roman" w:eastAsia="Calibri" w:hAnsi="Times New Roman" w:cs="Times New Roman"/>
          <w:sz w:val="28"/>
          <w:szCs w:val="28"/>
          <w:lang w:val="kk-KZ"/>
        </w:rPr>
        <w:t>қайта жаңарту</w:t>
      </w:r>
      <w:r w:rsidRPr="00B749E2">
        <w:rPr>
          <w:rFonts w:ascii="Times New Roman" w:eastAsia="Calibri" w:hAnsi="Times New Roman" w:cs="Times New Roman"/>
          <w:sz w:val="28"/>
          <w:szCs w:val="28"/>
          <w:lang w:val="kk-KZ"/>
        </w:rPr>
        <w:t>, жаңғырту, сондай-ақ қаланың жылумен жабдықтау объектілерін жарамды күйде ұстау үшін қажетті жабдықтарды, арнайы механизмдерді сатып алу бойынша іс-шаралар көзделген.</w:t>
      </w:r>
    </w:p>
    <w:p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2021-2022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у маусымына дайындық бойынша барлық қажетті іс-шаралар 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69" w:rsidRDefault="00502069" w:rsidP="00D74398">
      <w:pPr>
        <w:spacing w:after="0" w:line="240" w:lineRule="auto"/>
      </w:pPr>
      <w:r>
        <w:separator/>
      </w:r>
    </w:p>
  </w:endnote>
  <w:endnote w:type="continuationSeparator" w:id="0">
    <w:p w:rsidR="00502069" w:rsidRDefault="00502069"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9571"/>
    </w:sdtPr>
    <w:sdtEndPr/>
    <w:sdtContent>
      <w:p w:rsidR="004412A2" w:rsidRDefault="003B5EDE">
        <w:pPr>
          <w:pStyle w:val="a8"/>
          <w:jc w:val="right"/>
        </w:pPr>
        <w:r>
          <w:fldChar w:fldCharType="begin"/>
        </w:r>
        <w:r w:rsidR="001D5594">
          <w:instrText xml:space="preserve"> PAGE   \* MERGEFORMAT </w:instrText>
        </w:r>
        <w:r>
          <w:fldChar w:fldCharType="separate"/>
        </w:r>
        <w:r w:rsidR="00365EEE">
          <w:rPr>
            <w:noProof/>
          </w:rPr>
          <w:t>9</w:t>
        </w:r>
        <w:r>
          <w:rPr>
            <w:noProof/>
          </w:rPr>
          <w:fldChar w:fldCharType="end"/>
        </w:r>
      </w:p>
    </w:sdtContent>
  </w:sdt>
  <w:p w:rsidR="004412A2" w:rsidRDefault="004412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69" w:rsidRDefault="00502069" w:rsidP="00D74398">
      <w:pPr>
        <w:spacing w:after="0" w:line="240" w:lineRule="auto"/>
      </w:pPr>
      <w:r>
        <w:separator/>
      </w:r>
    </w:p>
  </w:footnote>
  <w:footnote w:type="continuationSeparator" w:id="0">
    <w:p w:rsidR="00502069" w:rsidRDefault="00502069"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16"/>
    <w:rsid w:val="000019E7"/>
    <w:rsid w:val="00005DAF"/>
    <w:rsid w:val="0000629A"/>
    <w:rsid w:val="000066BB"/>
    <w:rsid w:val="00012E6E"/>
    <w:rsid w:val="000147EB"/>
    <w:rsid w:val="00016E25"/>
    <w:rsid w:val="000179AC"/>
    <w:rsid w:val="00017CFD"/>
    <w:rsid w:val="0002205D"/>
    <w:rsid w:val="000221C4"/>
    <w:rsid w:val="0002654F"/>
    <w:rsid w:val="00033910"/>
    <w:rsid w:val="00034467"/>
    <w:rsid w:val="00041D77"/>
    <w:rsid w:val="0004731D"/>
    <w:rsid w:val="000507FC"/>
    <w:rsid w:val="0005499E"/>
    <w:rsid w:val="0006068A"/>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14E8"/>
    <w:rsid w:val="000D56A7"/>
    <w:rsid w:val="000D5728"/>
    <w:rsid w:val="000E122B"/>
    <w:rsid w:val="000E2152"/>
    <w:rsid w:val="000F13B7"/>
    <w:rsid w:val="000F3AAB"/>
    <w:rsid w:val="000F7846"/>
    <w:rsid w:val="001033C1"/>
    <w:rsid w:val="001033F0"/>
    <w:rsid w:val="00107C17"/>
    <w:rsid w:val="001116DA"/>
    <w:rsid w:val="00111C42"/>
    <w:rsid w:val="001135DD"/>
    <w:rsid w:val="001147A9"/>
    <w:rsid w:val="00125E5B"/>
    <w:rsid w:val="0012641F"/>
    <w:rsid w:val="0013031A"/>
    <w:rsid w:val="0013299F"/>
    <w:rsid w:val="00134368"/>
    <w:rsid w:val="001404DD"/>
    <w:rsid w:val="00142707"/>
    <w:rsid w:val="00144A29"/>
    <w:rsid w:val="001457B3"/>
    <w:rsid w:val="0014618A"/>
    <w:rsid w:val="0015055A"/>
    <w:rsid w:val="00150940"/>
    <w:rsid w:val="00153EC0"/>
    <w:rsid w:val="00153EFC"/>
    <w:rsid w:val="001552F9"/>
    <w:rsid w:val="00160E72"/>
    <w:rsid w:val="001613CA"/>
    <w:rsid w:val="001650D5"/>
    <w:rsid w:val="00165F0C"/>
    <w:rsid w:val="00173D98"/>
    <w:rsid w:val="001744B6"/>
    <w:rsid w:val="00176FDC"/>
    <w:rsid w:val="00183AF3"/>
    <w:rsid w:val="00187AE0"/>
    <w:rsid w:val="0019129D"/>
    <w:rsid w:val="00191E63"/>
    <w:rsid w:val="00192C3A"/>
    <w:rsid w:val="00193736"/>
    <w:rsid w:val="00195E48"/>
    <w:rsid w:val="001969AA"/>
    <w:rsid w:val="001A64CC"/>
    <w:rsid w:val="001B2CF5"/>
    <w:rsid w:val="001B3028"/>
    <w:rsid w:val="001B4091"/>
    <w:rsid w:val="001B452C"/>
    <w:rsid w:val="001B76D4"/>
    <w:rsid w:val="001C104D"/>
    <w:rsid w:val="001C277E"/>
    <w:rsid w:val="001C4987"/>
    <w:rsid w:val="001C5613"/>
    <w:rsid w:val="001D4FD9"/>
    <w:rsid w:val="001D5594"/>
    <w:rsid w:val="001E136F"/>
    <w:rsid w:val="001E3BF9"/>
    <w:rsid w:val="001E679D"/>
    <w:rsid w:val="001F2B0A"/>
    <w:rsid w:val="00200AEA"/>
    <w:rsid w:val="00204E7E"/>
    <w:rsid w:val="0020535C"/>
    <w:rsid w:val="00206DBB"/>
    <w:rsid w:val="00212233"/>
    <w:rsid w:val="00213918"/>
    <w:rsid w:val="0021725D"/>
    <w:rsid w:val="0022065C"/>
    <w:rsid w:val="00222D80"/>
    <w:rsid w:val="002309A5"/>
    <w:rsid w:val="002332DF"/>
    <w:rsid w:val="00235AC3"/>
    <w:rsid w:val="0023750D"/>
    <w:rsid w:val="00240748"/>
    <w:rsid w:val="002433D4"/>
    <w:rsid w:val="0024392B"/>
    <w:rsid w:val="00246091"/>
    <w:rsid w:val="002517AA"/>
    <w:rsid w:val="00253B49"/>
    <w:rsid w:val="00254721"/>
    <w:rsid w:val="002719C0"/>
    <w:rsid w:val="00273857"/>
    <w:rsid w:val="00275541"/>
    <w:rsid w:val="00275850"/>
    <w:rsid w:val="0027633D"/>
    <w:rsid w:val="00282E68"/>
    <w:rsid w:val="00285584"/>
    <w:rsid w:val="002920C0"/>
    <w:rsid w:val="00295BAA"/>
    <w:rsid w:val="002A0345"/>
    <w:rsid w:val="002A48DC"/>
    <w:rsid w:val="002A6742"/>
    <w:rsid w:val="002B13F8"/>
    <w:rsid w:val="002B48DE"/>
    <w:rsid w:val="002B70EC"/>
    <w:rsid w:val="002B7381"/>
    <w:rsid w:val="002C092C"/>
    <w:rsid w:val="002C278B"/>
    <w:rsid w:val="002C37A7"/>
    <w:rsid w:val="002C397D"/>
    <w:rsid w:val="002D35C4"/>
    <w:rsid w:val="002D4EE4"/>
    <w:rsid w:val="002D54AB"/>
    <w:rsid w:val="002D5DA2"/>
    <w:rsid w:val="002E67ED"/>
    <w:rsid w:val="002E77F6"/>
    <w:rsid w:val="002F433C"/>
    <w:rsid w:val="002F6207"/>
    <w:rsid w:val="002F7073"/>
    <w:rsid w:val="002F7CE8"/>
    <w:rsid w:val="00313009"/>
    <w:rsid w:val="0031424E"/>
    <w:rsid w:val="00316FC1"/>
    <w:rsid w:val="00317687"/>
    <w:rsid w:val="00317E88"/>
    <w:rsid w:val="00320392"/>
    <w:rsid w:val="00322353"/>
    <w:rsid w:val="00325A68"/>
    <w:rsid w:val="003310F1"/>
    <w:rsid w:val="00334FD6"/>
    <w:rsid w:val="00340E97"/>
    <w:rsid w:val="00341ADF"/>
    <w:rsid w:val="00344FD3"/>
    <w:rsid w:val="00352EEC"/>
    <w:rsid w:val="003536E6"/>
    <w:rsid w:val="0036082A"/>
    <w:rsid w:val="00364942"/>
    <w:rsid w:val="003656E0"/>
    <w:rsid w:val="00365706"/>
    <w:rsid w:val="00365EEE"/>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2AE3"/>
    <w:rsid w:val="00392FB5"/>
    <w:rsid w:val="00396DE7"/>
    <w:rsid w:val="003A09C9"/>
    <w:rsid w:val="003A349B"/>
    <w:rsid w:val="003A6C93"/>
    <w:rsid w:val="003A6C9D"/>
    <w:rsid w:val="003A73CE"/>
    <w:rsid w:val="003B5EDE"/>
    <w:rsid w:val="003B7F44"/>
    <w:rsid w:val="003C01C5"/>
    <w:rsid w:val="003C31D6"/>
    <w:rsid w:val="003C46C9"/>
    <w:rsid w:val="003C58E3"/>
    <w:rsid w:val="003C7A98"/>
    <w:rsid w:val="003C7E34"/>
    <w:rsid w:val="003D0EF4"/>
    <w:rsid w:val="003D2E52"/>
    <w:rsid w:val="003D4497"/>
    <w:rsid w:val="003D48A3"/>
    <w:rsid w:val="003D7B0A"/>
    <w:rsid w:val="003E0603"/>
    <w:rsid w:val="003E0D3D"/>
    <w:rsid w:val="003E2E71"/>
    <w:rsid w:val="003E3392"/>
    <w:rsid w:val="003F2E8C"/>
    <w:rsid w:val="00405230"/>
    <w:rsid w:val="00405537"/>
    <w:rsid w:val="00406326"/>
    <w:rsid w:val="0040697E"/>
    <w:rsid w:val="00407696"/>
    <w:rsid w:val="004120ED"/>
    <w:rsid w:val="00413A39"/>
    <w:rsid w:val="00413E2D"/>
    <w:rsid w:val="00420685"/>
    <w:rsid w:val="00422102"/>
    <w:rsid w:val="00425D01"/>
    <w:rsid w:val="00435CDE"/>
    <w:rsid w:val="00437036"/>
    <w:rsid w:val="00440DD2"/>
    <w:rsid w:val="004412A2"/>
    <w:rsid w:val="004449F3"/>
    <w:rsid w:val="00444A69"/>
    <w:rsid w:val="00462A93"/>
    <w:rsid w:val="00464019"/>
    <w:rsid w:val="0046664A"/>
    <w:rsid w:val="00477F21"/>
    <w:rsid w:val="00484A21"/>
    <w:rsid w:val="004908BC"/>
    <w:rsid w:val="00490F3E"/>
    <w:rsid w:val="00492828"/>
    <w:rsid w:val="00497035"/>
    <w:rsid w:val="004A3321"/>
    <w:rsid w:val="004A7D11"/>
    <w:rsid w:val="004B2FDB"/>
    <w:rsid w:val="004B4F5A"/>
    <w:rsid w:val="004B5EA0"/>
    <w:rsid w:val="004C0402"/>
    <w:rsid w:val="004C2D43"/>
    <w:rsid w:val="004C493C"/>
    <w:rsid w:val="004C6A9A"/>
    <w:rsid w:val="004C6C9E"/>
    <w:rsid w:val="004D0A89"/>
    <w:rsid w:val="004D2425"/>
    <w:rsid w:val="004D3A0A"/>
    <w:rsid w:val="004E0D49"/>
    <w:rsid w:val="004E2CB9"/>
    <w:rsid w:val="004E4B2E"/>
    <w:rsid w:val="004E73FB"/>
    <w:rsid w:val="004F1CC1"/>
    <w:rsid w:val="0050144E"/>
    <w:rsid w:val="00501E20"/>
    <w:rsid w:val="00502069"/>
    <w:rsid w:val="00502D65"/>
    <w:rsid w:val="00507D46"/>
    <w:rsid w:val="00520696"/>
    <w:rsid w:val="00522309"/>
    <w:rsid w:val="005242E5"/>
    <w:rsid w:val="0053446E"/>
    <w:rsid w:val="00535729"/>
    <w:rsid w:val="00536DAC"/>
    <w:rsid w:val="00541018"/>
    <w:rsid w:val="00541D1B"/>
    <w:rsid w:val="00542823"/>
    <w:rsid w:val="00543A0A"/>
    <w:rsid w:val="00552C74"/>
    <w:rsid w:val="00552FE5"/>
    <w:rsid w:val="00556FDA"/>
    <w:rsid w:val="00560D6C"/>
    <w:rsid w:val="00561400"/>
    <w:rsid w:val="005623B1"/>
    <w:rsid w:val="005629CA"/>
    <w:rsid w:val="00564351"/>
    <w:rsid w:val="00565010"/>
    <w:rsid w:val="005662FF"/>
    <w:rsid w:val="00567CA4"/>
    <w:rsid w:val="00574796"/>
    <w:rsid w:val="00575095"/>
    <w:rsid w:val="005776C5"/>
    <w:rsid w:val="005849C7"/>
    <w:rsid w:val="005A3EDE"/>
    <w:rsid w:val="005A3F92"/>
    <w:rsid w:val="005A4E65"/>
    <w:rsid w:val="005A75EC"/>
    <w:rsid w:val="005B002A"/>
    <w:rsid w:val="005B00F2"/>
    <w:rsid w:val="005B2B8F"/>
    <w:rsid w:val="005B7A3F"/>
    <w:rsid w:val="005C18FC"/>
    <w:rsid w:val="005C4A66"/>
    <w:rsid w:val="005E1FF3"/>
    <w:rsid w:val="005E26B0"/>
    <w:rsid w:val="005E6C0F"/>
    <w:rsid w:val="005F533E"/>
    <w:rsid w:val="00605081"/>
    <w:rsid w:val="00611525"/>
    <w:rsid w:val="00612BAD"/>
    <w:rsid w:val="006140C3"/>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7028B"/>
    <w:rsid w:val="00682ABC"/>
    <w:rsid w:val="00687461"/>
    <w:rsid w:val="006909C8"/>
    <w:rsid w:val="00691ED9"/>
    <w:rsid w:val="006A23A9"/>
    <w:rsid w:val="006A69C6"/>
    <w:rsid w:val="006B6055"/>
    <w:rsid w:val="006B605C"/>
    <w:rsid w:val="006C25DB"/>
    <w:rsid w:val="006C3761"/>
    <w:rsid w:val="006C5E7D"/>
    <w:rsid w:val="006C6409"/>
    <w:rsid w:val="006D05A6"/>
    <w:rsid w:val="006D4171"/>
    <w:rsid w:val="006F006C"/>
    <w:rsid w:val="006F1D03"/>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38BD"/>
    <w:rsid w:val="00787AAD"/>
    <w:rsid w:val="00791EA6"/>
    <w:rsid w:val="00792999"/>
    <w:rsid w:val="00793827"/>
    <w:rsid w:val="00795C75"/>
    <w:rsid w:val="007A6CCF"/>
    <w:rsid w:val="007B0F8C"/>
    <w:rsid w:val="007B12A5"/>
    <w:rsid w:val="007B142F"/>
    <w:rsid w:val="007B1ABD"/>
    <w:rsid w:val="007B47A4"/>
    <w:rsid w:val="007C3DE6"/>
    <w:rsid w:val="007C47F0"/>
    <w:rsid w:val="007D7AB4"/>
    <w:rsid w:val="007D7C92"/>
    <w:rsid w:val="007E3B03"/>
    <w:rsid w:val="007E40E3"/>
    <w:rsid w:val="007E4C32"/>
    <w:rsid w:val="007E50DF"/>
    <w:rsid w:val="007F28CD"/>
    <w:rsid w:val="007F35A9"/>
    <w:rsid w:val="0080272E"/>
    <w:rsid w:val="00802895"/>
    <w:rsid w:val="008033C2"/>
    <w:rsid w:val="00811EC7"/>
    <w:rsid w:val="008145CE"/>
    <w:rsid w:val="00814624"/>
    <w:rsid w:val="0082571D"/>
    <w:rsid w:val="00834905"/>
    <w:rsid w:val="008351E7"/>
    <w:rsid w:val="00836735"/>
    <w:rsid w:val="00837603"/>
    <w:rsid w:val="00837BDE"/>
    <w:rsid w:val="0084006C"/>
    <w:rsid w:val="0084108B"/>
    <w:rsid w:val="00843B93"/>
    <w:rsid w:val="00843D3C"/>
    <w:rsid w:val="008477F7"/>
    <w:rsid w:val="0085097B"/>
    <w:rsid w:val="00854885"/>
    <w:rsid w:val="0085527D"/>
    <w:rsid w:val="00856741"/>
    <w:rsid w:val="00862D00"/>
    <w:rsid w:val="0086793D"/>
    <w:rsid w:val="00873AB2"/>
    <w:rsid w:val="00884692"/>
    <w:rsid w:val="008967AD"/>
    <w:rsid w:val="008A0DAC"/>
    <w:rsid w:val="008A1DCF"/>
    <w:rsid w:val="008A5841"/>
    <w:rsid w:val="008A7166"/>
    <w:rsid w:val="008A7C23"/>
    <w:rsid w:val="008B0BA7"/>
    <w:rsid w:val="008B0F89"/>
    <w:rsid w:val="008B3734"/>
    <w:rsid w:val="008C19F0"/>
    <w:rsid w:val="008C35FE"/>
    <w:rsid w:val="008C5662"/>
    <w:rsid w:val="008C6BA0"/>
    <w:rsid w:val="008C7F31"/>
    <w:rsid w:val="008D12C9"/>
    <w:rsid w:val="008D37D9"/>
    <w:rsid w:val="008D542A"/>
    <w:rsid w:val="008E2A23"/>
    <w:rsid w:val="008E2E89"/>
    <w:rsid w:val="008E3D2E"/>
    <w:rsid w:val="008E5858"/>
    <w:rsid w:val="008E6900"/>
    <w:rsid w:val="008F1ED4"/>
    <w:rsid w:val="008F2A41"/>
    <w:rsid w:val="008F3063"/>
    <w:rsid w:val="008F61E6"/>
    <w:rsid w:val="008F7683"/>
    <w:rsid w:val="008F7962"/>
    <w:rsid w:val="0090120B"/>
    <w:rsid w:val="00901ACC"/>
    <w:rsid w:val="009140A4"/>
    <w:rsid w:val="00917325"/>
    <w:rsid w:val="0091768E"/>
    <w:rsid w:val="00921D30"/>
    <w:rsid w:val="009228D4"/>
    <w:rsid w:val="009250B8"/>
    <w:rsid w:val="00925F4E"/>
    <w:rsid w:val="00926148"/>
    <w:rsid w:val="00937381"/>
    <w:rsid w:val="00941A86"/>
    <w:rsid w:val="00942184"/>
    <w:rsid w:val="009426A4"/>
    <w:rsid w:val="0094331B"/>
    <w:rsid w:val="00945141"/>
    <w:rsid w:val="00945B21"/>
    <w:rsid w:val="00945E27"/>
    <w:rsid w:val="00950B3F"/>
    <w:rsid w:val="009510A5"/>
    <w:rsid w:val="009517E6"/>
    <w:rsid w:val="0095754D"/>
    <w:rsid w:val="00961F5E"/>
    <w:rsid w:val="00962B61"/>
    <w:rsid w:val="00965918"/>
    <w:rsid w:val="00970012"/>
    <w:rsid w:val="00985007"/>
    <w:rsid w:val="00986ED1"/>
    <w:rsid w:val="00987208"/>
    <w:rsid w:val="00987EF3"/>
    <w:rsid w:val="009904CA"/>
    <w:rsid w:val="009A0121"/>
    <w:rsid w:val="009A34F9"/>
    <w:rsid w:val="009A708F"/>
    <w:rsid w:val="009A7632"/>
    <w:rsid w:val="009B19DE"/>
    <w:rsid w:val="009B34F1"/>
    <w:rsid w:val="009B5831"/>
    <w:rsid w:val="009B6B37"/>
    <w:rsid w:val="009B717F"/>
    <w:rsid w:val="009B7533"/>
    <w:rsid w:val="009C0D79"/>
    <w:rsid w:val="009C4311"/>
    <w:rsid w:val="009C6ED1"/>
    <w:rsid w:val="009D0270"/>
    <w:rsid w:val="009D115B"/>
    <w:rsid w:val="009D40CF"/>
    <w:rsid w:val="009D52E3"/>
    <w:rsid w:val="009D5F9E"/>
    <w:rsid w:val="009E31AA"/>
    <w:rsid w:val="009E4E4F"/>
    <w:rsid w:val="009E6016"/>
    <w:rsid w:val="009F0A52"/>
    <w:rsid w:val="009F2B2B"/>
    <w:rsid w:val="009F2E78"/>
    <w:rsid w:val="009F5BE3"/>
    <w:rsid w:val="009F6D5A"/>
    <w:rsid w:val="009F7573"/>
    <w:rsid w:val="00A003AE"/>
    <w:rsid w:val="00A039CD"/>
    <w:rsid w:val="00A03B46"/>
    <w:rsid w:val="00A06F67"/>
    <w:rsid w:val="00A07A21"/>
    <w:rsid w:val="00A10D3D"/>
    <w:rsid w:val="00A22B37"/>
    <w:rsid w:val="00A24B35"/>
    <w:rsid w:val="00A27F9F"/>
    <w:rsid w:val="00A309FA"/>
    <w:rsid w:val="00A30F5B"/>
    <w:rsid w:val="00A31EB9"/>
    <w:rsid w:val="00A3458F"/>
    <w:rsid w:val="00A37DC5"/>
    <w:rsid w:val="00A4284C"/>
    <w:rsid w:val="00A459F5"/>
    <w:rsid w:val="00A50A05"/>
    <w:rsid w:val="00A52B08"/>
    <w:rsid w:val="00A535D1"/>
    <w:rsid w:val="00A53D8B"/>
    <w:rsid w:val="00A54550"/>
    <w:rsid w:val="00A550F5"/>
    <w:rsid w:val="00A61FD4"/>
    <w:rsid w:val="00A63E8F"/>
    <w:rsid w:val="00A668A9"/>
    <w:rsid w:val="00A738B9"/>
    <w:rsid w:val="00A73CC5"/>
    <w:rsid w:val="00A73D5C"/>
    <w:rsid w:val="00A746E4"/>
    <w:rsid w:val="00A74E1A"/>
    <w:rsid w:val="00A7526E"/>
    <w:rsid w:val="00A77ADA"/>
    <w:rsid w:val="00A81A19"/>
    <w:rsid w:val="00A82DD0"/>
    <w:rsid w:val="00A832F1"/>
    <w:rsid w:val="00A86B88"/>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3D5D"/>
    <w:rsid w:val="00AC7D54"/>
    <w:rsid w:val="00AD2201"/>
    <w:rsid w:val="00AD307D"/>
    <w:rsid w:val="00AD392A"/>
    <w:rsid w:val="00AD4329"/>
    <w:rsid w:val="00AD52E2"/>
    <w:rsid w:val="00AE5917"/>
    <w:rsid w:val="00AF0161"/>
    <w:rsid w:val="00AF5FCB"/>
    <w:rsid w:val="00B01DE3"/>
    <w:rsid w:val="00B14118"/>
    <w:rsid w:val="00B16B10"/>
    <w:rsid w:val="00B2589F"/>
    <w:rsid w:val="00B35D51"/>
    <w:rsid w:val="00B360C2"/>
    <w:rsid w:val="00B378C4"/>
    <w:rsid w:val="00B37A99"/>
    <w:rsid w:val="00B468E0"/>
    <w:rsid w:val="00B525D8"/>
    <w:rsid w:val="00B579A0"/>
    <w:rsid w:val="00B60125"/>
    <w:rsid w:val="00B60BC1"/>
    <w:rsid w:val="00B64539"/>
    <w:rsid w:val="00B66EC5"/>
    <w:rsid w:val="00B72FD1"/>
    <w:rsid w:val="00B749E2"/>
    <w:rsid w:val="00B76653"/>
    <w:rsid w:val="00B76EA8"/>
    <w:rsid w:val="00B775F2"/>
    <w:rsid w:val="00B80EB6"/>
    <w:rsid w:val="00B90527"/>
    <w:rsid w:val="00B90DBD"/>
    <w:rsid w:val="00B92EF6"/>
    <w:rsid w:val="00B930B6"/>
    <w:rsid w:val="00B952CD"/>
    <w:rsid w:val="00B97263"/>
    <w:rsid w:val="00B97DA2"/>
    <w:rsid w:val="00BA05B1"/>
    <w:rsid w:val="00BA1BAA"/>
    <w:rsid w:val="00BA6D5D"/>
    <w:rsid w:val="00BB18CC"/>
    <w:rsid w:val="00BB322C"/>
    <w:rsid w:val="00BB34FB"/>
    <w:rsid w:val="00BB5C5A"/>
    <w:rsid w:val="00BC0D6C"/>
    <w:rsid w:val="00BC16BF"/>
    <w:rsid w:val="00BC51D5"/>
    <w:rsid w:val="00BC56A3"/>
    <w:rsid w:val="00BC6EFD"/>
    <w:rsid w:val="00BD3243"/>
    <w:rsid w:val="00BD5913"/>
    <w:rsid w:val="00BE1B45"/>
    <w:rsid w:val="00BE1D61"/>
    <w:rsid w:val="00BF53E2"/>
    <w:rsid w:val="00BF7E77"/>
    <w:rsid w:val="00BF7F8B"/>
    <w:rsid w:val="00C0382A"/>
    <w:rsid w:val="00C04440"/>
    <w:rsid w:val="00C115B8"/>
    <w:rsid w:val="00C125D2"/>
    <w:rsid w:val="00C15E75"/>
    <w:rsid w:val="00C162E2"/>
    <w:rsid w:val="00C219D4"/>
    <w:rsid w:val="00C2340B"/>
    <w:rsid w:val="00C25364"/>
    <w:rsid w:val="00C262E2"/>
    <w:rsid w:val="00C27E3A"/>
    <w:rsid w:val="00C3523F"/>
    <w:rsid w:val="00C374F9"/>
    <w:rsid w:val="00C4091E"/>
    <w:rsid w:val="00C40CBA"/>
    <w:rsid w:val="00C47551"/>
    <w:rsid w:val="00C519A3"/>
    <w:rsid w:val="00C55B63"/>
    <w:rsid w:val="00C57568"/>
    <w:rsid w:val="00C611A2"/>
    <w:rsid w:val="00C64420"/>
    <w:rsid w:val="00C656F4"/>
    <w:rsid w:val="00C658D7"/>
    <w:rsid w:val="00C70EEE"/>
    <w:rsid w:val="00C712A0"/>
    <w:rsid w:val="00C720AA"/>
    <w:rsid w:val="00C72BE8"/>
    <w:rsid w:val="00C740EF"/>
    <w:rsid w:val="00C75225"/>
    <w:rsid w:val="00C75CB9"/>
    <w:rsid w:val="00C8262C"/>
    <w:rsid w:val="00C90B63"/>
    <w:rsid w:val="00C94A7A"/>
    <w:rsid w:val="00C96987"/>
    <w:rsid w:val="00CA01B2"/>
    <w:rsid w:val="00CA1B72"/>
    <w:rsid w:val="00CA1FBB"/>
    <w:rsid w:val="00CA4614"/>
    <w:rsid w:val="00CA5602"/>
    <w:rsid w:val="00CB293B"/>
    <w:rsid w:val="00CB35C7"/>
    <w:rsid w:val="00CB39E5"/>
    <w:rsid w:val="00CB4E62"/>
    <w:rsid w:val="00CB6E38"/>
    <w:rsid w:val="00CB7264"/>
    <w:rsid w:val="00CC47E3"/>
    <w:rsid w:val="00CC6938"/>
    <w:rsid w:val="00CD1260"/>
    <w:rsid w:val="00CD2711"/>
    <w:rsid w:val="00CD4317"/>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30FC"/>
    <w:rsid w:val="00D31F32"/>
    <w:rsid w:val="00D32B77"/>
    <w:rsid w:val="00D34CC3"/>
    <w:rsid w:val="00D35D1F"/>
    <w:rsid w:val="00D36501"/>
    <w:rsid w:val="00D37805"/>
    <w:rsid w:val="00D37EE8"/>
    <w:rsid w:val="00D4277C"/>
    <w:rsid w:val="00D4363B"/>
    <w:rsid w:val="00D56940"/>
    <w:rsid w:val="00D60E58"/>
    <w:rsid w:val="00D64C84"/>
    <w:rsid w:val="00D67DCF"/>
    <w:rsid w:val="00D70F18"/>
    <w:rsid w:val="00D728C2"/>
    <w:rsid w:val="00D74398"/>
    <w:rsid w:val="00D7764F"/>
    <w:rsid w:val="00D82680"/>
    <w:rsid w:val="00D872EC"/>
    <w:rsid w:val="00D91BAC"/>
    <w:rsid w:val="00D9657F"/>
    <w:rsid w:val="00DA1263"/>
    <w:rsid w:val="00DA2460"/>
    <w:rsid w:val="00DA5919"/>
    <w:rsid w:val="00DB0403"/>
    <w:rsid w:val="00DB2CCA"/>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697D"/>
    <w:rsid w:val="00DF6A98"/>
    <w:rsid w:val="00E010D0"/>
    <w:rsid w:val="00E013EA"/>
    <w:rsid w:val="00E06E3D"/>
    <w:rsid w:val="00E07630"/>
    <w:rsid w:val="00E107B4"/>
    <w:rsid w:val="00E119D9"/>
    <w:rsid w:val="00E20ACF"/>
    <w:rsid w:val="00E212A0"/>
    <w:rsid w:val="00E21412"/>
    <w:rsid w:val="00E21416"/>
    <w:rsid w:val="00E2230B"/>
    <w:rsid w:val="00E22419"/>
    <w:rsid w:val="00E24C1B"/>
    <w:rsid w:val="00E25BE5"/>
    <w:rsid w:val="00E301CA"/>
    <w:rsid w:val="00E30B60"/>
    <w:rsid w:val="00E32179"/>
    <w:rsid w:val="00E33ADB"/>
    <w:rsid w:val="00E34760"/>
    <w:rsid w:val="00E36789"/>
    <w:rsid w:val="00E36E47"/>
    <w:rsid w:val="00E41842"/>
    <w:rsid w:val="00E4220D"/>
    <w:rsid w:val="00E475E7"/>
    <w:rsid w:val="00E477CD"/>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A3D7C"/>
    <w:rsid w:val="00EA74E3"/>
    <w:rsid w:val="00EB1DD4"/>
    <w:rsid w:val="00EB27E0"/>
    <w:rsid w:val="00EC0A3A"/>
    <w:rsid w:val="00EC0D82"/>
    <w:rsid w:val="00EC179E"/>
    <w:rsid w:val="00ED1C49"/>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E79"/>
    <w:rsid w:val="00F22783"/>
    <w:rsid w:val="00F3159E"/>
    <w:rsid w:val="00F324A7"/>
    <w:rsid w:val="00F359B3"/>
    <w:rsid w:val="00F37541"/>
    <w:rsid w:val="00F40627"/>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0AC"/>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3A71-6E1B-4EEE-AA3D-C21F7A8A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C8C02-9930-48C4-BD0D-E18682B1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Шолпан</cp:lastModifiedBy>
  <cp:revision>100</cp:revision>
  <cp:lastPrinted>2021-04-20T04:08:00Z</cp:lastPrinted>
  <dcterms:created xsi:type="dcterms:W3CDTF">2020-07-21T04:41:00Z</dcterms:created>
  <dcterms:modified xsi:type="dcterms:W3CDTF">2021-04-29T02:57:00Z</dcterms:modified>
</cp:coreProperties>
</file>